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F" w:rsidRDefault="0092208F" w:rsidP="0092208F">
      <w:pPr>
        <w:spacing w:line="520" w:lineRule="exact"/>
        <w:rPr>
          <w:rFonts w:ascii="Times New Roman" w:eastAsia="仿宋_GB2312" w:hAnsi="Times New Roman"/>
          <w:color w:val="000000"/>
          <w:sz w:val="30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color w:val="000000"/>
          <w:sz w:val="30"/>
        </w:rPr>
        <w:t>2</w:t>
      </w:r>
    </w:p>
    <w:p w:rsidR="0092208F" w:rsidRDefault="0092208F" w:rsidP="0092208F">
      <w:pPr>
        <w:spacing w:line="520" w:lineRule="exact"/>
        <w:jc w:val="center"/>
        <w:rPr>
          <w:rFonts w:ascii="黑体" w:eastAsia="黑体" w:hAnsi="Times New Roman"/>
          <w:color w:val="000000"/>
          <w:sz w:val="36"/>
          <w:szCs w:val="36"/>
        </w:rPr>
      </w:pPr>
    </w:p>
    <w:p w:rsidR="0092208F" w:rsidRDefault="0092208F" w:rsidP="0092208F">
      <w:pPr>
        <w:spacing w:line="520" w:lineRule="exact"/>
        <w:jc w:val="center"/>
        <w:rPr>
          <w:rFonts w:ascii="黑体" w:eastAsia="黑体" w:hAnsi="Times New Roman"/>
          <w:color w:val="000000"/>
          <w:sz w:val="36"/>
          <w:szCs w:val="36"/>
        </w:rPr>
      </w:pPr>
      <w:r w:rsidRPr="00B5482B">
        <w:rPr>
          <w:rFonts w:ascii="黑体" w:eastAsia="黑体" w:hAnsi="Times New Roman" w:hint="eastAsia"/>
          <w:color w:val="000000"/>
          <w:sz w:val="36"/>
          <w:szCs w:val="36"/>
        </w:rPr>
        <w:t>最高人民法院2017年度司法研究</w:t>
      </w:r>
    </w:p>
    <w:p w:rsidR="0092208F" w:rsidRPr="00B5482B" w:rsidRDefault="0092208F" w:rsidP="0092208F">
      <w:pPr>
        <w:spacing w:line="520" w:lineRule="exact"/>
        <w:jc w:val="center"/>
        <w:rPr>
          <w:rFonts w:ascii="黑体" w:eastAsia="黑体" w:hAnsi="Times New Roman"/>
          <w:color w:val="000000"/>
          <w:sz w:val="36"/>
          <w:szCs w:val="36"/>
        </w:rPr>
      </w:pPr>
      <w:r w:rsidRPr="00B5482B">
        <w:rPr>
          <w:rFonts w:ascii="黑体" w:eastAsia="黑体" w:hAnsi="Times New Roman" w:hint="eastAsia"/>
          <w:color w:val="000000"/>
          <w:sz w:val="36"/>
          <w:szCs w:val="36"/>
        </w:rPr>
        <w:t>重大课题选题</w:t>
      </w:r>
      <w:r>
        <w:rPr>
          <w:rFonts w:ascii="黑体" w:eastAsia="黑体" w:hAnsi="Times New Roman" w:hint="eastAsia"/>
          <w:color w:val="000000"/>
          <w:sz w:val="36"/>
          <w:szCs w:val="36"/>
        </w:rPr>
        <w:t>目录</w:t>
      </w:r>
    </w:p>
    <w:p w:rsidR="0092208F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司法责任制理论与实践研究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法官员额动态调整机制研究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构建新型审判团队研究</w:t>
      </w:r>
    </w:p>
    <w:p w:rsidR="0092208F" w:rsidRPr="00F34FE0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4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司法辅助人员配置研究</w:t>
      </w:r>
    </w:p>
    <w:p w:rsidR="0092208F" w:rsidRPr="00E10D23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10D23">
        <w:rPr>
          <w:rFonts w:ascii="Times New Roman" w:eastAsia="仿宋_GB2312" w:hAnsi="Times New Roman"/>
          <w:color w:val="000000"/>
          <w:sz w:val="30"/>
          <w:szCs w:val="30"/>
        </w:rPr>
        <w:t>5</w:t>
      </w:r>
      <w:r w:rsidRPr="00E10D23"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E10D23">
        <w:rPr>
          <w:rFonts w:ascii="Times New Roman" w:eastAsia="仿宋_GB2312" w:hAnsi="Times New Roman" w:hint="eastAsia"/>
          <w:color w:val="000000"/>
          <w:sz w:val="30"/>
          <w:szCs w:val="30"/>
        </w:rPr>
        <w:t>国家赔偿追偿追责问题研究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6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审判绩效考核</w:t>
      </w:r>
      <w:r>
        <w:rPr>
          <w:rFonts w:ascii="Times New Roman" w:eastAsia="仿宋_GB2312" w:hAnsi="Times New Roman"/>
          <w:color w:val="000000"/>
          <w:sz w:val="30"/>
          <w:szCs w:val="30"/>
        </w:rPr>
        <w:t>与管理问题研究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社会关注案件的应对处置及风险防范研究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8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案件繁简分流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的法律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标准研究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9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农村集体土地征收补偿法律制度研究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10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众筹融资法律问题研究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公司担保法律问题研究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新形态创新成果的知识产权保护研究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一带一路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国际争端解决机制研究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大气污染纠纷法律问题研究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15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行政规范性文件的附带审查研究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16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行政诉讼一并审理民事争议研究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执行程序与破产程序衔接制度研究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18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罪责相当原则适用疑难问题研究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lastRenderedPageBreak/>
        <w:t>19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bCs/>
          <w:kern w:val="0"/>
          <w:sz w:val="30"/>
          <w:szCs w:val="30"/>
        </w:rPr>
        <w:t>正当防卫类案案例研究</w:t>
      </w:r>
    </w:p>
    <w:p w:rsidR="0092208F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20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煽动民族仇恨、民族歧视罪研究</w:t>
      </w:r>
    </w:p>
    <w:p w:rsidR="002F4AC3" w:rsidRPr="0092208F" w:rsidRDefault="002F4AC3"/>
    <w:sectPr w:rsidR="002F4AC3" w:rsidRPr="0092208F" w:rsidSect="002F4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8F"/>
    <w:rsid w:val="00194EE3"/>
    <w:rsid w:val="002F4AC3"/>
    <w:rsid w:val="009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BJB-night</dc:creator>
  <cp:lastModifiedBy>蒋效华</cp:lastModifiedBy>
  <cp:revision>2</cp:revision>
  <dcterms:created xsi:type="dcterms:W3CDTF">2017-07-13T02:13:00Z</dcterms:created>
  <dcterms:modified xsi:type="dcterms:W3CDTF">2017-07-13T02:13:00Z</dcterms:modified>
</cp:coreProperties>
</file>