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60" w:lineRule="exact"/>
        <w:ind w:firstLine="0" w:firstLineChars="0"/>
        <w:jc w:val="left"/>
        <w:rPr>
          <w:rFonts w:ascii="黑体" w:hAnsi="仿宋" w:eastAsia="黑体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eastAsia" w:ascii="黑体" w:hAnsi="仿宋" w:eastAsia="黑体" w:cs="Times New Roman"/>
          <w:b/>
          <w:bCs/>
          <w:color w:val="auto"/>
          <w:sz w:val="32"/>
          <w:szCs w:val="32"/>
          <w:highlight w:val="none"/>
        </w:rPr>
        <w:t>附件11</w:t>
      </w:r>
    </w:p>
    <w:p>
      <w:pPr>
        <w:widowControl w:val="0"/>
        <w:spacing w:before="156" w:beforeLines="50" w:after="156" w:afterLines="50" w:line="560" w:lineRule="exact"/>
        <w:ind w:firstLine="0" w:firstLineChars="0"/>
        <w:jc w:val="center"/>
        <w:rPr>
          <w:rFonts w:ascii="方正小标宋简体" w:hAnsi="仿宋" w:eastAsia="方正小标宋简体" w:cs="Times New Roman"/>
          <w:color w:val="auto"/>
          <w:spacing w:val="-10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方正小标宋简体" w:hAnsi="仿宋" w:eastAsia="方正小标宋简体" w:cs="Times New Roman"/>
          <w:color w:val="auto"/>
          <w:spacing w:val="-10"/>
          <w:sz w:val="44"/>
          <w:szCs w:val="44"/>
          <w:highlight w:val="none"/>
        </w:rPr>
        <w:t>2024—2025学年“优秀共青团员”评选细则</w:t>
      </w:r>
    </w:p>
    <w:p>
      <w:pPr>
        <w:widowControl w:val="0"/>
        <w:spacing w:line="560" w:lineRule="exact"/>
        <w:ind w:firstLine="640"/>
        <w:rPr>
          <w:rFonts w:ascii="仿宋" w:hAnsi="仿宋" w:eastAsia="仿宋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_GB2312"/>
          <w:bCs/>
          <w:color w:val="auto"/>
          <w:sz w:val="32"/>
          <w:szCs w:val="32"/>
          <w:highlight w:val="none"/>
        </w:rPr>
        <w:t>“优秀共青团员”申报对象为全校本科生、</w:t>
      </w:r>
      <w:r>
        <w:rPr>
          <w:rFonts w:ascii="仿宋" w:hAnsi="仿宋" w:eastAsia="仿宋" w:cs="仿宋_GB2312"/>
          <w:bCs/>
          <w:color w:val="auto"/>
          <w:sz w:val="32"/>
          <w:szCs w:val="32"/>
          <w:highlight w:val="none"/>
        </w:rPr>
        <w:t>研究生共青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highlight w:val="none"/>
        </w:rPr>
        <w:t>团员。</w:t>
      </w:r>
    </w:p>
    <w:p>
      <w:pPr>
        <w:widowControl w:val="0"/>
        <w:spacing w:before="78" w:beforeLines="25" w:after="78" w:afterLines="25" w:line="560" w:lineRule="exact"/>
        <w:ind w:firstLine="640"/>
        <w:rPr>
          <w:rFonts w:ascii="黑体" w:hAnsi="仿宋" w:eastAsia="黑体" w:cs="Times New Roman"/>
          <w:bCs/>
          <w:color w:val="auto"/>
          <w:sz w:val="32"/>
          <w:szCs w:val="32"/>
          <w:highlight w:val="none"/>
        </w:rPr>
      </w:pPr>
      <w:r>
        <w:rPr>
          <w:rFonts w:hint="eastAsia" w:ascii="黑体" w:hAnsi="仿宋" w:eastAsia="黑体"/>
          <w:bCs/>
          <w:color w:val="auto"/>
          <w:sz w:val="32"/>
          <w:szCs w:val="32"/>
          <w:highlight w:val="none"/>
        </w:rPr>
        <w:t>一、思想道德情况（25分）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1.理想远大、信念坚定。带头学习党的科学理论特别是习近平新时代中国特色社会主义思想,树立共产主义远大理想和中国特色社会主义共同理想,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深入学习党的二十届三中全会精神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，全面贯彻习近平新时代中国特色社会主义思想，深刻领悟“两个确立”的决定性意义，增强“四个意识”、坚定“四个自信”、做到“两个维护”</w:t>
      </w: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,自觉践行社会主义核心价值观,传承中华优秀传统文化,大力弘扬爱国主义精神。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（5分）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2.刻苦学习、锐意创新。带头立足岗位、苦练本领、创先争优,热爱劳动、刻苦学习、崇尚实干,努力成为行业骨干、青年先锋,业务能力和工作实绩突出,团结带动青年作用明显。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（5分）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3.敢于斗争、善于斗争。带头迎难而上、攻坚克难,做到不信邪、不怕鬼、骨头硬,勇于和不良言行作斗争,积极传播青春正能量,维护民族团结和国家安全。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（5分）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4.艰苦奋斗、无私奉献。带头站稳人民立场,脚踏实地、求真务实,吃苦在前、享受在后,参与志愿服务、社会实践、社区报到等社会活动表现突出。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（5分）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5.崇德向善、严守纪律。带头明大德、守公德、严私德,树立集体主义思想,严格遵纪守法,严格履行团员义务、正确行使团员权利,努力完成组织分配的工作。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（5分）</w:t>
      </w:r>
    </w:p>
    <w:p>
      <w:pPr>
        <w:spacing w:before="78" w:beforeLines="25" w:after="78" w:afterLines="25" w:line="560" w:lineRule="exact"/>
        <w:ind w:firstLine="640"/>
        <w:rPr>
          <w:rFonts w:ascii="黑体" w:hAnsi="仿宋" w:eastAsia="黑体"/>
          <w:bCs/>
          <w:color w:val="auto"/>
          <w:sz w:val="32"/>
          <w:szCs w:val="32"/>
          <w:highlight w:val="none"/>
        </w:rPr>
      </w:pPr>
      <w:r>
        <w:rPr>
          <w:rFonts w:hint="eastAsia" w:ascii="黑体" w:hAnsi="仿宋" w:eastAsia="黑体"/>
          <w:color w:val="auto"/>
          <w:sz w:val="32"/>
          <w:szCs w:val="32"/>
          <w:highlight w:val="none"/>
        </w:rPr>
        <w:t>二、学习情况（25分）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1.热爱本专业，认真学习专业知识，提高专业理论水平和实践动手能力，知识构成全面，综合素质较高。（10分）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2.学习目的明确，自觉学习团的各项业务知识。（5分）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3.视野开阔，具有创新思维，勇于和善于创造。（5分）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4.学习态度端正，成绩优良，学分绩点3.1以上（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val="en-US" w:eastAsia="zh-CN"/>
        </w:rPr>
        <w:t>或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加权平均成绩80分以上），完成本学年规定学分且本学年单科成绩无不及格者。（5分）</w:t>
      </w:r>
    </w:p>
    <w:p>
      <w:pPr>
        <w:spacing w:before="78" w:beforeLines="25" w:after="78" w:afterLines="25" w:line="560" w:lineRule="exact"/>
        <w:ind w:firstLine="640"/>
        <w:rPr>
          <w:rFonts w:ascii="黑体" w:hAnsi="仿宋" w:eastAsia="黑体"/>
          <w:bCs/>
          <w:color w:val="auto"/>
          <w:sz w:val="32"/>
          <w:szCs w:val="32"/>
          <w:highlight w:val="none"/>
        </w:rPr>
      </w:pPr>
      <w:r>
        <w:rPr>
          <w:rFonts w:hint="eastAsia" w:ascii="黑体" w:hAnsi="仿宋" w:eastAsia="黑体"/>
          <w:color w:val="auto"/>
          <w:sz w:val="32"/>
          <w:szCs w:val="32"/>
          <w:highlight w:val="none"/>
        </w:rPr>
        <w:t>三、工作情况（30分）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1.积极协助、参与班级团支部开展形式新颖、内容丰富的团日活动，积极参与志愿服务及大学生社会实践活动，掌握一定社交礼仪，善于与人交往，日常表现突出。（10分）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2.团结同学，热心帮助青年进步，严于律己，宽以待人，工作热情主动，谦虚谨慎，认真务实，遵纪守法，有强烈的责任心和集体荣誉感，能起到一定的表率作用。（10分）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3.有明确的团员权利和义务观念，严格执行“三会两制一课”制度，按时上交团费，积极参加团的组织生活，自觉执行团的各项决议，关心和投身团组织建设，能对团组织的工作提出建设性意见和建议。（10分）</w:t>
      </w:r>
    </w:p>
    <w:p>
      <w:pPr>
        <w:spacing w:before="78" w:beforeLines="25" w:after="78" w:afterLines="25" w:line="560" w:lineRule="exact"/>
        <w:ind w:firstLine="640"/>
        <w:rPr>
          <w:rFonts w:ascii="黑体" w:hAnsi="仿宋" w:eastAsia="黑体"/>
          <w:bCs/>
          <w:color w:val="auto"/>
          <w:sz w:val="32"/>
          <w:szCs w:val="32"/>
          <w:highlight w:val="none"/>
        </w:rPr>
      </w:pPr>
      <w:r>
        <w:rPr>
          <w:rFonts w:hint="eastAsia" w:ascii="黑体" w:hAnsi="仿宋" w:eastAsia="黑体"/>
          <w:color w:val="auto"/>
          <w:sz w:val="32"/>
          <w:szCs w:val="32"/>
          <w:highlight w:val="none"/>
        </w:rPr>
        <w:t>四、生活作风（20分）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1.谦虚礼貌、与人友善，善与同学相处，甘于奉献、乐于助人，在同学中威信较高。（5分）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2.爱好广泛，积极参加各类文体活动、赛事，勤俭节约，吃苦耐劳。（5分）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3.乐观积极，自律自强，不惧逆境和挑战，敢于与困难作斗争。（5分）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4.有良好的卫生习惯，保持寝室卫生良好，自觉爱护校园环境，自觉履行保护环境的义务。（5分）</w:t>
      </w:r>
    </w:p>
    <w:p>
      <w:pPr>
        <w:spacing w:before="78" w:beforeLines="25" w:after="78" w:afterLines="25" w:line="560" w:lineRule="exact"/>
        <w:ind w:firstLine="640"/>
        <w:rPr>
          <w:rFonts w:ascii="黑体" w:hAnsi="仿宋" w:eastAsia="黑体"/>
          <w:bCs/>
          <w:color w:val="auto"/>
          <w:sz w:val="32"/>
          <w:szCs w:val="32"/>
          <w:highlight w:val="none"/>
        </w:rPr>
      </w:pPr>
      <w:r>
        <w:rPr>
          <w:rFonts w:hint="eastAsia" w:ascii="黑体" w:hAnsi="仿宋" w:eastAsia="黑体"/>
          <w:color w:val="auto"/>
          <w:sz w:val="32"/>
          <w:szCs w:val="32"/>
          <w:highlight w:val="none"/>
        </w:rPr>
        <w:t>五、其他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此项为附加项，如有以下情况，可在原有100分满分基础上另行加分，作为附加分：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1.个人或个人主要负责的项目荣获过校级或校级以上荣誉。（国家级加10分，省部级加8分，市厅级加5分，校级加2分）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2.个人先进事迹等曾在相关媒体上（校级及以上）报道。（国家级加10分，省部级加8分，市厅级加5分，校级加2分）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3.在当年度全国重大活动中有突出表现的，可加5分。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4.在科技创新领域、乡村振兴领域、绿色发展领域、社会服务领域、卫国戍边领域、经济建设领域、就业创业领域及其他领域有突出贡献的，可加5分。</w:t>
      </w:r>
    </w:p>
    <w:p>
      <w:pPr>
        <w:spacing w:before="78" w:beforeLines="25" w:after="78" w:afterLines="25" w:line="560" w:lineRule="exact"/>
        <w:ind w:firstLine="640"/>
        <w:rPr>
          <w:rFonts w:ascii="黑体" w:hAnsi="仿宋" w:eastAsia="黑体"/>
          <w:bCs/>
          <w:color w:val="auto"/>
          <w:sz w:val="32"/>
          <w:szCs w:val="32"/>
          <w:highlight w:val="none"/>
        </w:rPr>
      </w:pPr>
      <w:r>
        <w:rPr>
          <w:rFonts w:hint="eastAsia" w:ascii="黑体" w:hAnsi="仿宋" w:eastAsia="黑体"/>
          <w:color w:val="auto"/>
          <w:sz w:val="32"/>
          <w:szCs w:val="32"/>
          <w:highlight w:val="none"/>
        </w:rPr>
        <w:t>六、附则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1.第（一）至第（四）项为必备条件，未达到条件者不得参评。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2.参评团员上交申报材料需附个人成绩单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val="en-US" w:eastAsia="zh-CN"/>
        </w:rPr>
        <w:t>教务系统盖章版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，校团委将对参评团员成绩进行抽查。</w:t>
      </w:r>
    </w:p>
    <w:p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以上</w:t>
      </w: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办法的解释权归共青团中南财经政法大学委员会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所有</w:t>
      </w: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。</w:t>
      </w:r>
    </w:p>
    <w:p>
      <w:pPr>
        <w:widowControl w:val="0"/>
        <w:spacing w:line="560" w:lineRule="exact"/>
        <w:ind w:right="1120" w:firstLine="0" w:firstLineChars="0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</w:p>
    <w:p>
      <w:pPr>
        <w:widowControl w:val="0"/>
        <w:spacing w:line="560" w:lineRule="exact"/>
        <w:ind w:right="1120" w:firstLine="0" w:firstLineChars="0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</w:p>
    <w:p>
      <w:pPr>
        <w:widowControl w:val="0"/>
        <w:spacing w:line="560" w:lineRule="exact"/>
        <w:ind w:firstLine="640"/>
        <w:jc w:val="right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共青团中南财经政法大学委员会</w:t>
      </w:r>
    </w:p>
    <w:p>
      <w:pPr>
        <w:widowControl w:val="0"/>
        <w:spacing w:line="560" w:lineRule="exact"/>
        <w:ind w:right="935" w:firstLine="0" w:firstLineChars="0"/>
        <w:jc w:val="right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2025年</w:t>
      </w: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3月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13</w:t>
      </w: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日</w:t>
      </w:r>
    </w:p>
    <w:p>
      <w:pPr>
        <w:widowControl w:val="0"/>
        <w:spacing w:after="156" w:afterLines="50" w:line="560" w:lineRule="exact"/>
        <w:ind w:firstLine="0" w:firstLineChars="0"/>
        <w:jc w:val="center"/>
        <w:rPr>
          <w:rFonts w:ascii="方正小标宋简体" w:hAnsi="仿宋" w:eastAsia="方正小标宋简体" w:cs="Times New Roman"/>
          <w:color w:val="auto"/>
          <w:sz w:val="44"/>
          <w:szCs w:val="44"/>
          <w:highlight w:val="none"/>
        </w:rPr>
      </w:pP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br w:type="page"/>
      </w:r>
      <w:r>
        <w:rPr>
          <w:rFonts w:hint="eastAsia" w:ascii="方正小标宋简体" w:hAnsi="仿宋" w:eastAsia="方正小标宋简体" w:cs="Times New Roman"/>
          <w:color w:val="auto"/>
          <w:sz w:val="44"/>
          <w:szCs w:val="44"/>
          <w:highlight w:val="none"/>
        </w:rPr>
        <w:t>“优秀共青团员”申报表</w:t>
      </w:r>
    </w:p>
    <w:tbl>
      <w:tblPr>
        <w:tblStyle w:val="5"/>
        <w:tblW w:w="84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463"/>
        <w:gridCol w:w="993"/>
        <w:gridCol w:w="1417"/>
        <w:gridCol w:w="142"/>
        <w:gridCol w:w="477"/>
        <w:gridCol w:w="515"/>
        <w:gridCol w:w="851"/>
        <w:gridCol w:w="1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姓名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性别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年龄</w:t>
            </w:r>
          </w:p>
        </w:tc>
        <w:tc>
          <w:tcPr>
            <w:tcW w:w="851" w:type="dxa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819" w:type="dxa"/>
            <w:vMerge w:val="restart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加权平均成绩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819" w:type="dxa"/>
            <w:vMerge w:val="continue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现任职务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819" w:type="dxa"/>
            <w:vMerge w:val="continue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298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主要事迹</w:t>
            </w:r>
          </w:p>
        </w:tc>
        <w:tc>
          <w:tcPr>
            <w:tcW w:w="7577" w:type="dxa"/>
            <w:gridSpan w:val="9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7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曾获奖励</w:t>
            </w:r>
          </w:p>
        </w:tc>
        <w:tc>
          <w:tcPr>
            <w:tcW w:w="7577" w:type="dxa"/>
            <w:gridSpan w:val="9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064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团</w:t>
            </w:r>
          </w:p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支</w:t>
            </w:r>
          </w:p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部</w:t>
            </w:r>
          </w:p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意</w:t>
            </w:r>
          </w:p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  <w:p>
            <w:pPr>
              <w:widowControl w:val="0"/>
              <w:spacing w:line="560" w:lineRule="exact"/>
              <w:ind w:firstLine="1120" w:firstLineChars="350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团支书签字：</w:t>
            </w:r>
          </w:p>
          <w:p>
            <w:pPr>
              <w:widowControl w:val="0"/>
              <w:spacing w:line="560" w:lineRule="exact"/>
              <w:ind w:firstLine="1920" w:firstLineChars="60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 xml:space="preserve">年 </w:t>
            </w:r>
            <w:r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 xml:space="preserve">月 </w:t>
            </w:r>
            <w:r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分团委意见</w:t>
            </w:r>
          </w:p>
        </w:tc>
        <w:tc>
          <w:tcPr>
            <w:tcW w:w="31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  <w:p>
            <w:pPr>
              <w:spacing w:line="560" w:lineRule="exact"/>
              <w:ind w:firstLine="0" w:firstLineChars="0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  <w:p>
            <w:pPr>
              <w:spacing w:line="560" w:lineRule="exact"/>
              <w:ind w:firstLine="480" w:firstLineChars="15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（签章）：</w:t>
            </w:r>
          </w:p>
          <w:p>
            <w:pPr>
              <w:spacing w:line="560" w:lineRule="exact"/>
              <w:ind w:firstLine="0" w:firstLineChars="0"/>
              <w:jc w:val="right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 xml:space="preserve">年 </w:t>
            </w:r>
            <w:r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 xml:space="preserve">月 </w:t>
            </w:r>
            <w:r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17" w:hRule="atLeast"/>
          <w:jc w:val="center"/>
        </w:trPr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备</w:t>
            </w:r>
          </w:p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  <w:p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</w:tc>
      </w:tr>
    </w:tbl>
    <w:p>
      <w:pPr>
        <w:spacing w:line="560" w:lineRule="exact"/>
        <w:ind w:firstLine="640"/>
        <w:jc w:val="lef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说明：</w:t>
      </w:r>
    </w:p>
    <w:p>
      <w:pPr>
        <w:spacing w:line="560" w:lineRule="exact"/>
        <w:ind w:firstLine="640"/>
        <w:jc w:val="lef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</w:rPr>
        <w:t>1.此表请用黑色、蓝黑色钢笔或中性笔填写，字迹工整清晰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；</w:t>
      </w:r>
    </w:p>
    <w:p>
      <w:pPr>
        <w:spacing w:line="560" w:lineRule="exact"/>
        <w:ind w:firstLine="640"/>
        <w:jc w:val="lef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</w:rPr>
        <w:t>2.此表同其它申报材料一并上报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；</w:t>
      </w:r>
    </w:p>
    <w:p>
      <w:pPr>
        <w:spacing w:line="560" w:lineRule="exact"/>
        <w:ind w:firstLine="640"/>
        <w:jc w:val="lef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</w:rPr>
        <w:t>3.此表可附页。</w:t>
      </w:r>
    </w:p>
    <w:p>
      <w:pPr>
        <w:spacing w:line="560" w:lineRule="exact"/>
        <w:ind w:firstLine="0" w:firstLineChars="0"/>
        <w:jc w:val="center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共青团中南财经政法大学委员会二〇二五年制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  <w:docVar w:name="KSO_WPS_MARK_KEY" w:val="382dba2b-c260-424f-be38-06bc899aca93"/>
  </w:docVars>
  <w:rsids>
    <w:rsidRoot w:val="006735EC"/>
    <w:rsid w:val="000039DF"/>
    <w:rsid w:val="00033DE4"/>
    <w:rsid w:val="00042C1A"/>
    <w:rsid w:val="000504A1"/>
    <w:rsid w:val="0005160F"/>
    <w:rsid w:val="00070135"/>
    <w:rsid w:val="00070252"/>
    <w:rsid w:val="00073E03"/>
    <w:rsid w:val="000D0A22"/>
    <w:rsid w:val="000E02A7"/>
    <w:rsid w:val="000E3F04"/>
    <w:rsid w:val="000E5786"/>
    <w:rsid w:val="000F2E4D"/>
    <w:rsid w:val="00170E53"/>
    <w:rsid w:val="00174BDE"/>
    <w:rsid w:val="001C07FA"/>
    <w:rsid w:val="001C0EC3"/>
    <w:rsid w:val="001D35AF"/>
    <w:rsid w:val="00206972"/>
    <w:rsid w:val="00266333"/>
    <w:rsid w:val="00281C49"/>
    <w:rsid w:val="002A5610"/>
    <w:rsid w:val="002C2C6F"/>
    <w:rsid w:val="002D4F53"/>
    <w:rsid w:val="002D5B50"/>
    <w:rsid w:val="002F44A4"/>
    <w:rsid w:val="00310501"/>
    <w:rsid w:val="00311C9C"/>
    <w:rsid w:val="00312391"/>
    <w:rsid w:val="00333A11"/>
    <w:rsid w:val="00335CDF"/>
    <w:rsid w:val="00344AC6"/>
    <w:rsid w:val="0037053F"/>
    <w:rsid w:val="00392222"/>
    <w:rsid w:val="003C74D7"/>
    <w:rsid w:val="003D5E55"/>
    <w:rsid w:val="003E1F63"/>
    <w:rsid w:val="003E2483"/>
    <w:rsid w:val="003E4A89"/>
    <w:rsid w:val="003F124B"/>
    <w:rsid w:val="00406828"/>
    <w:rsid w:val="00461DBC"/>
    <w:rsid w:val="004654FB"/>
    <w:rsid w:val="00465BA8"/>
    <w:rsid w:val="004A7FF4"/>
    <w:rsid w:val="004B16F0"/>
    <w:rsid w:val="004C323C"/>
    <w:rsid w:val="00524E86"/>
    <w:rsid w:val="005263F3"/>
    <w:rsid w:val="00544C2F"/>
    <w:rsid w:val="00545405"/>
    <w:rsid w:val="00550C3F"/>
    <w:rsid w:val="00574E02"/>
    <w:rsid w:val="00592E8D"/>
    <w:rsid w:val="00596D1C"/>
    <w:rsid w:val="005A16CE"/>
    <w:rsid w:val="005E5A60"/>
    <w:rsid w:val="005F2A75"/>
    <w:rsid w:val="005F6647"/>
    <w:rsid w:val="00611A9E"/>
    <w:rsid w:val="00626E29"/>
    <w:rsid w:val="006332C6"/>
    <w:rsid w:val="006735EC"/>
    <w:rsid w:val="00681242"/>
    <w:rsid w:val="00681FB7"/>
    <w:rsid w:val="00693014"/>
    <w:rsid w:val="006A6F55"/>
    <w:rsid w:val="006B6298"/>
    <w:rsid w:val="006C306D"/>
    <w:rsid w:val="006C6730"/>
    <w:rsid w:val="006F6FBC"/>
    <w:rsid w:val="0070385B"/>
    <w:rsid w:val="007266DA"/>
    <w:rsid w:val="0073044D"/>
    <w:rsid w:val="00752C67"/>
    <w:rsid w:val="00774F04"/>
    <w:rsid w:val="007817F6"/>
    <w:rsid w:val="00787EAF"/>
    <w:rsid w:val="007B20AA"/>
    <w:rsid w:val="007B3A1A"/>
    <w:rsid w:val="007D0358"/>
    <w:rsid w:val="007D4B74"/>
    <w:rsid w:val="007D6238"/>
    <w:rsid w:val="007F737E"/>
    <w:rsid w:val="008125D2"/>
    <w:rsid w:val="008267D0"/>
    <w:rsid w:val="00835E12"/>
    <w:rsid w:val="0084741E"/>
    <w:rsid w:val="00852687"/>
    <w:rsid w:val="00854E7D"/>
    <w:rsid w:val="00862AC5"/>
    <w:rsid w:val="00862E68"/>
    <w:rsid w:val="008707D7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55997"/>
    <w:rsid w:val="00990246"/>
    <w:rsid w:val="00993521"/>
    <w:rsid w:val="009C49C3"/>
    <w:rsid w:val="009D6315"/>
    <w:rsid w:val="009E09B1"/>
    <w:rsid w:val="009F7A12"/>
    <w:rsid w:val="00A05264"/>
    <w:rsid w:val="00A32C3F"/>
    <w:rsid w:val="00A35986"/>
    <w:rsid w:val="00A407DA"/>
    <w:rsid w:val="00A72B89"/>
    <w:rsid w:val="00AB4CE6"/>
    <w:rsid w:val="00AD29F1"/>
    <w:rsid w:val="00AE34AC"/>
    <w:rsid w:val="00B01136"/>
    <w:rsid w:val="00B11185"/>
    <w:rsid w:val="00B128C1"/>
    <w:rsid w:val="00B55729"/>
    <w:rsid w:val="00B601C3"/>
    <w:rsid w:val="00B74393"/>
    <w:rsid w:val="00BA00EA"/>
    <w:rsid w:val="00BA7A5E"/>
    <w:rsid w:val="00BE3D69"/>
    <w:rsid w:val="00BF5862"/>
    <w:rsid w:val="00BF66EB"/>
    <w:rsid w:val="00C6475F"/>
    <w:rsid w:val="00C7149D"/>
    <w:rsid w:val="00C734E1"/>
    <w:rsid w:val="00C83FFD"/>
    <w:rsid w:val="00C951F7"/>
    <w:rsid w:val="00C95C5E"/>
    <w:rsid w:val="00CA7A33"/>
    <w:rsid w:val="00CB5172"/>
    <w:rsid w:val="00CB638E"/>
    <w:rsid w:val="00CC1B2A"/>
    <w:rsid w:val="00CD0F8A"/>
    <w:rsid w:val="00CF1AED"/>
    <w:rsid w:val="00D0383D"/>
    <w:rsid w:val="00D342CC"/>
    <w:rsid w:val="00D5241E"/>
    <w:rsid w:val="00D71092"/>
    <w:rsid w:val="00D74743"/>
    <w:rsid w:val="00D764CE"/>
    <w:rsid w:val="00D916C4"/>
    <w:rsid w:val="00DA400B"/>
    <w:rsid w:val="00DE5D5A"/>
    <w:rsid w:val="00E23665"/>
    <w:rsid w:val="00E607A2"/>
    <w:rsid w:val="00E71CFC"/>
    <w:rsid w:val="00E8166E"/>
    <w:rsid w:val="00F06AF3"/>
    <w:rsid w:val="00F10C2A"/>
    <w:rsid w:val="00F16F4F"/>
    <w:rsid w:val="00F179A7"/>
    <w:rsid w:val="00F41CDF"/>
    <w:rsid w:val="00F4499B"/>
    <w:rsid w:val="00F61A78"/>
    <w:rsid w:val="00F63416"/>
    <w:rsid w:val="00F83FA5"/>
    <w:rsid w:val="00F86576"/>
    <w:rsid w:val="00F9267C"/>
    <w:rsid w:val="00F92F21"/>
    <w:rsid w:val="00F93613"/>
    <w:rsid w:val="00FB79BF"/>
    <w:rsid w:val="00FE5112"/>
    <w:rsid w:val="00FE5304"/>
    <w:rsid w:val="00FF3DC5"/>
    <w:rsid w:val="13AA3DE8"/>
    <w:rsid w:val="1DC00C58"/>
    <w:rsid w:val="3A75259B"/>
    <w:rsid w:val="3FEF42B0"/>
    <w:rsid w:val="4E5F0DFD"/>
    <w:rsid w:val="545F056A"/>
    <w:rsid w:val="695F5306"/>
    <w:rsid w:val="73167C50"/>
    <w:rsid w:val="75DE8B9B"/>
    <w:rsid w:val="7B7D9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qFormat/>
    <w:uiPriority w:val="9"/>
    <w:rPr>
      <w:rFonts w:eastAsia="黑体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266</Words>
  <Characters>1517</Characters>
  <Lines>12</Lines>
  <Paragraphs>3</Paragraphs>
  <TotalTime>7</TotalTime>
  <ScaleCrop>false</ScaleCrop>
  <LinksUpToDate>false</LinksUpToDate>
  <CharactersWithSpaces>1780</CharactersWithSpaces>
  <Application>WPS Office_11.1.0.12375_F1E327BC-269C-435d-A152-05C5408002CA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2020-03-21T05:44:00Z</dcterms:created>
  <dc:creator>武天淇</dc:creator>
  <cp:lastModifiedBy>L.17</cp:lastModifiedBy>
  <dcterms:modified xsi:type="dcterms:W3CDTF">2025-03-23T15:35:53Z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2052-11.1.0.12375</vt:lpwstr>
  </property>
  <property fmtid="{D5CDD505-2E9C-101B-9397-08002B2CF9AE}" pid="3" name="ICV">
    <vt:lpwstr>1BD91EC3D0AE443C917F5AA2D1A3FF24</vt:lpwstr>
  </property>
</Properties>
</file>