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7E3" w:rsidRPr="00EF27E3" w:rsidRDefault="00EF27E3" w:rsidP="00EF27E3">
      <w:pPr>
        <w:ind w:leftChars="-540" w:left="-1134" w:rightChars="-432" w:right="-907" w:firstLineChars="200" w:firstLine="640"/>
        <w:jc w:val="center"/>
        <w:rPr>
          <w:rFonts w:ascii="方正小标宋简体" w:eastAsia="方正小标宋简体" w:hAnsi="Times New Roman" w:cs="Times New Roman"/>
          <w:sz w:val="32"/>
          <w:szCs w:val="20"/>
        </w:rPr>
      </w:pPr>
      <w:r w:rsidRPr="00EF27E3">
        <w:rPr>
          <w:rFonts w:ascii="方正小标宋简体" w:eastAsia="方正小标宋简体" w:hAnsi="Times New Roman" w:cs="Times New Roman" w:hint="eastAsia"/>
          <w:sz w:val="32"/>
          <w:szCs w:val="20"/>
        </w:rPr>
        <w:t>中南</w:t>
      </w:r>
      <w:proofErr w:type="gramStart"/>
      <w:r w:rsidRPr="00EF27E3">
        <w:rPr>
          <w:rFonts w:ascii="方正小标宋简体" w:eastAsia="方正小标宋简体" w:hAnsi="Times New Roman" w:cs="Times New Roman" w:hint="eastAsia"/>
          <w:sz w:val="32"/>
          <w:szCs w:val="20"/>
        </w:rPr>
        <w:t>财经政法</w:t>
      </w:r>
      <w:proofErr w:type="gramEnd"/>
      <w:r w:rsidRPr="00EF27E3">
        <w:rPr>
          <w:rFonts w:ascii="方正小标宋简体" w:eastAsia="方正小标宋简体" w:hAnsi="Times New Roman" w:cs="Times New Roman" w:hint="eastAsia"/>
          <w:sz w:val="32"/>
          <w:szCs w:val="20"/>
        </w:rPr>
        <w:t>大学法学院2020年暑期社会实践安全责任承诺书</w:t>
      </w:r>
    </w:p>
    <w:p w:rsidR="00EF27E3" w:rsidRPr="00EF27E3" w:rsidRDefault="00EF27E3" w:rsidP="00EF27E3">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本人及实践团队所有成员自愿参加中南</w:t>
      </w:r>
      <w:proofErr w:type="gramStart"/>
      <w:r w:rsidRPr="00EF27E3">
        <w:rPr>
          <w:rFonts w:ascii="仿宋_GB2312" w:eastAsia="仿宋_GB2312" w:hAnsi="Times New Roman" w:cs="Times New Roman" w:hint="eastAsia"/>
          <w:sz w:val="28"/>
          <w:szCs w:val="24"/>
        </w:rPr>
        <w:t>财经政法</w:t>
      </w:r>
      <w:proofErr w:type="gramEnd"/>
      <w:r w:rsidRPr="00EF27E3">
        <w:rPr>
          <w:rFonts w:ascii="仿宋_GB2312" w:eastAsia="仿宋_GB2312" w:hAnsi="Times New Roman" w:cs="Times New Roman" w:hint="eastAsia"/>
          <w:sz w:val="28"/>
          <w:szCs w:val="24"/>
        </w:rPr>
        <w:t>大学法学院</w:t>
      </w:r>
      <w:r w:rsidR="00456AA0">
        <w:rPr>
          <w:rFonts w:ascii="仿宋_GB2312" w:eastAsia="仿宋_GB2312" w:hAnsi="Times New Roman" w:cs="Times New Roman" w:hint="eastAsia"/>
          <w:sz w:val="28"/>
          <w:szCs w:val="24"/>
        </w:rPr>
        <w:t>2020</w:t>
      </w:r>
      <w:bookmarkStart w:id="0" w:name="_GoBack"/>
      <w:bookmarkEnd w:id="0"/>
      <w:r w:rsidRPr="00EF27E3">
        <w:rPr>
          <w:rFonts w:ascii="仿宋_GB2312" w:eastAsia="仿宋_GB2312" w:hAnsi="Times New Roman" w:cs="Times New Roman" w:hint="eastAsia"/>
          <w:sz w:val="28"/>
          <w:szCs w:val="24"/>
        </w:rPr>
        <w:t>学年大学生暑期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及学院有关规定，进一步明确和自愿</w:t>
      </w:r>
      <w:proofErr w:type="gramStart"/>
      <w:r w:rsidRPr="00EF27E3">
        <w:rPr>
          <w:rFonts w:ascii="仿宋_GB2312" w:eastAsia="仿宋_GB2312" w:hAnsi="Times New Roman" w:cs="Times New Roman" w:hint="eastAsia"/>
          <w:sz w:val="28"/>
          <w:szCs w:val="24"/>
        </w:rPr>
        <w:t>作出</w:t>
      </w:r>
      <w:proofErr w:type="gramEnd"/>
      <w:r w:rsidRPr="00EF27E3">
        <w:rPr>
          <w:rFonts w:ascii="仿宋_GB2312" w:eastAsia="仿宋_GB2312" w:hAnsi="Times New Roman" w:cs="Times New Roman" w:hint="eastAsia"/>
          <w:sz w:val="28"/>
          <w:szCs w:val="24"/>
        </w:rPr>
        <w:t>以下承诺：</w:t>
      </w:r>
    </w:p>
    <w:p w:rsidR="00EF27E3" w:rsidRPr="00EF27E3" w:rsidRDefault="00EF27E3" w:rsidP="00EF27E3">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1.各项目（团队）的学生负责人作为本次实践活动的“第一责任人”，负责本次实践活动的前期组织筹备、具体行程安排、实践预案制定等有关工作。</w:t>
      </w:r>
    </w:p>
    <w:p w:rsidR="00EF27E3" w:rsidRPr="00EF27E3" w:rsidRDefault="00EF27E3" w:rsidP="00EF27E3">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2.各项目（团队）的学生负责人需提前向所在学院团委（团总支）汇报具体行程安排，在实践过程中注意随时保持与学校、学院、团队其他成员的紧密联系，各项目（团队）的全体成员均需在实践活动前提前告知家长并获得其支持。</w:t>
      </w:r>
    </w:p>
    <w:p w:rsidR="00EF27E3" w:rsidRPr="00EF27E3" w:rsidRDefault="00EF27E3" w:rsidP="00EF27E3">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3.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rsidR="00EF27E3" w:rsidRPr="00EF27E3" w:rsidRDefault="00EF27E3" w:rsidP="00EF27E3">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4.本次获得院级立项的社会实践活动各项目（团队）的成员需与立项申报材料中所列的人员保持一致，非本团队成员不得参加</w:t>
      </w:r>
      <w:r w:rsidR="008D1B63">
        <w:rPr>
          <w:rFonts w:ascii="仿宋_GB2312" w:eastAsia="仿宋_GB2312" w:hAnsi="Times New Roman" w:cs="Times New Roman" w:hint="eastAsia"/>
          <w:sz w:val="28"/>
          <w:szCs w:val="24"/>
        </w:rPr>
        <w:t>学院</w:t>
      </w:r>
      <w:r w:rsidRPr="00EF27E3">
        <w:rPr>
          <w:rFonts w:ascii="仿宋_GB2312" w:eastAsia="仿宋_GB2312" w:hAnsi="Times New Roman" w:cs="Times New Roman" w:hint="eastAsia"/>
          <w:sz w:val="28"/>
          <w:szCs w:val="24"/>
        </w:rPr>
        <w:t>已获立项的项目（团队）的各项实践活动。</w:t>
      </w:r>
    </w:p>
    <w:p w:rsidR="00EF27E3" w:rsidRPr="00EF27E3" w:rsidRDefault="00EF27E3" w:rsidP="00EF27E3">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5.所有参加实践活动的团队成员需确保良好的身心状况，如遇不适宜参加实践活动的，需出具个人情况说明，报学院团委（团总支）后，学院准予自愿退出。</w:t>
      </w:r>
    </w:p>
    <w:p w:rsidR="00EF27E3" w:rsidRPr="00EF27E3" w:rsidRDefault="00EF27E3" w:rsidP="00EF27E3">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本文最终解释权归共青团中南财经政法大学法学院委员会所有。</w:t>
      </w:r>
    </w:p>
    <w:p w:rsidR="00EF27E3" w:rsidRPr="00EF27E3" w:rsidRDefault="00EF27E3" w:rsidP="00EF27E3">
      <w:pPr>
        <w:spacing w:line="400" w:lineRule="exact"/>
        <w:ind w:leftChars="-450" w:left="-945" w:rightChars="-450" w:right="-945"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本人及实践团队所有成员已经详细阅读并认可本责任书，对整体内容和各项规定均无异议。</w:t>
      </w:r>
    </w:p>
    <w:p w:rsidR="00EF27E3" w:rsidRPr="00EF27E3" w:rsidRDefault="00EF27E3" w:rsidP="00EF27E3">
      <w:pPr>
        <w:spacing w:line="460" w:lineRule="exact"/>
        <w:ind w:leftChars="-472" w:left="-991" w:rightChars="-364" w:right="-764" w:firstLineChars="200" w:firstLine="562"/>
        <w:jc w:val="left"/>
        <w:rPr>
          <w:rFonts w:ascii="黑体" w:eastAsia="黑体" w:hAnsi="黑体" w:cs="Times New Roman"/>
          <w:b/>
          <w:sz w:val="28"/>
          <w:szCs w:val="24"/>
        </w:rPr>
      </w:pPr>
      <w:r w:rsidRPr="00EF27E3">
        <w:rPr>
          <w:rFonts w:ascii="黑体" w:eastAsia="黑体" w:hAnsi="黑体" w:cs="Times New Roman" w:hint="eastAsia"/>
          <w:b/>
          <w:sz w:val="28"/>
          <w:szCs w:val="24"/>
        </w:rPr>
        <w:t xml:space="preserve">项目（团  队） </w:t>
      </w:r>
      <w:r w:rsidRPr="00EF27E3">
        <w:rPr>
          <w:rFonts w:ascii="黑体" w:eastAsia="黑体" w:hAnsi="黑体" w:cs="Times New Roman"/>
          <w:b/>
          <w:sz w:val="28"/>
          <w:szCs w:val="24"/>
        </w:rPr>
        <w:t xml:space="preserve"> </w:t>
      </w:r>
      <w:r w:rsidRPr="00EF27E3">
        <w:rPr>
          <w:rFonts w:ascii="黑体" w:eastAsia="黑体" w:hAnsi="黑体" w:cs="Times New Roman" w:hint="eastAsia"/>
          <w:b/>
          <w:sz w:val="28"/>
          <w:szCs w:val="24"/>
        </w:rPr>
        <w:t xml:space="preserve">名称： </w:t>
      </w:r>
    </w:p>
    <w:p w:rsidR="00EF27E3" w:rsidRPr="00EF27E3" w:rsidRDefault="00EF27E3" w:rsidP="00EF27E3">
      <w:pPr>
        <w:spacing w:line="460" w:lineRule="exact"/>
        <w:ind w:leftChars="-472" w:left="-991" w:rightChars="-364" w:right="-764" w:firstLineChars="200" w:firstLine="562"/>
        <w:jc w:val="left"/>
        <w:rPr>
          <w:rFonts w:ascii="黑体" w:eastAsia="黑体" w:hAnsi="黑体" w:cs="Times New Roman"/>
          <w:b/>
          <w:sz w:val="28"/>
          <w:szCs w:val="24"/>
        </w:rPr>
      </w:pPr>
      <w:r w:rsidRPr="00EF27E3">
        <w:rPr>
          <w:rFonts w:ascii="黑体" w:eastAsia="黑体" w:hAnsi="黑体" w:cs="Times New Roman" w:hint="eastAsia"/>
          <w:b/>
          <w:sz w:val="28"/>
          <w:szCs w:val="24"/>
        </w:rPr>
        <w:t xml:space="preserve">主 要 负 责 人  签字： </w:t>
      </w:r>
    </w:p>
    <w:p w:rsidR="00EF27E3" w:rsidRPr="00EF27E3" w:rsidRDefault="00EF27E3" w:rsidP="00EF27E3">
      <w:pPr>
        <w:spacing w:line="460" w:lineRule="exact"/>
        <w:ind w:leftChars="-472" w:left="-991" w:rightChars="-364" w:right="-764" w:firstLineChars="200" w:firstLine="562"/>
        <w:jc w:val="left"/>
        <w:rPr>
          <w:rFonts w:ascii="黑体" w:eastAsia="黑体" w:hAnsi="黑体" w:cs="Times New Roman"/>
          <w:b/>
          <w:sz w:val="28"/>
          <w:szCs w:val="24"/>
        </w:rPr>
      </w:pPr>
      <w:r w:rsidRPr="00EF27E3">
        <w:rPr>
          <w:rFonts w:ascii="黑体" w:eastAsia="黑体" w:hAnsi="黑体" w:cs="Times New Roman" w:hint="eastAsia"/>
          <w:b/>
          <w:sz w:val="28"/>
          <w:szCs w:val="24"/>
        </w:rPr>
        <w:t xml:space="preserve">团 队 其 他 成员签字： </w:t>
      </w:r>
    </w:p>
    <w:p w:rsidR="00EF27E3" w:rsidRPr="00EF27E3" w:rsidRDefault="00EF27E3" w:rsidP="00EF27E3">
      <w:pPr>
        <w:spacing w:line="360" w:lineRule="exact"/>
        <w:ind w:leftChars="-472" w:left="-991" w:rightChars="-364" w:right="-764"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 xml:space="preserve"> </w:t>
      </w:r>
    </w:p>
    <w:p w:rsidR="00EF27E3" w:rsidRPr="00EF27E3" w:rsidRDefault="00EF27E3" w:rsidP="00EF27E3">
      <w:pPr>
        <w:spacing w:line="360" w:lineRule="exact"/>
        <w:ind w:leftChars="-472" w:left="-991" w:rightChars="-364" w:right="-764" w:firstLineChars="200" w:firstLine="560"/>
        <w:jc w:val="lef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w:t>
      </w:r>
      <w:proofErr w:type="gramStart"/>
      <w:r w:rsidRPr="00EF27E3">
        <w:rPr>
          <w:rFonts w:ascii="仿宋_GB2312" w:eastAsia="仿宋_GB2312" w:hAnsi="Times New Roman" w:cs="Times New Roman" w:hint="eastAsia"/>
          <w:sz w:val="28"/>
          <w:szCs w:val="24"/>
        </w:rPr>
        <w:t>本承诺</w:t>
      </w:r>
      <w:proofErr w:type="gramEnd"/>
      <w:r w:rsidRPr="00EF27E3">
        <w:rPr>
          <w:rFonts w:ascii="仿宋_GB2312" w:eastAsia="仿宋_GB2312" w:hAnsi="Times New Roman" w:cs="Times New Roman" w:hint="eastAsia"/>
          <w:sz w:val="28"/>
          <w:szCs w:val="24"/>
        </w:rPr>
        <w:t>书由一个项目（团队）的全部成员阅读并同意后，共同手写签名填写）</w:t>
      </w:r>
    </w:p>
    <w:p w:rsidR="00EF27E3" w:rsidRPr="00EF27E3" w:rsidRDefault="00EF27E3" w:rsidP="00EF27E3">
      <w:pPr>
        <w:spacing w:line="360" w:lineRule="exact"/>
        <w:ind w:leftChars="-472" w:left="-991" w:rightChars="-364" w:right="-764" w:firstLineChars="200" w:firstLine="560"/>
        <w:jc w:val="righ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共青团中南财经政法大学法学院委员会</w:t>
      </w:r>
    </w:p>
    <w:p w:rsidR="00EF27E3" w:rsidRPr="00EF27E3" w:rsidRDefault="00EF27E3" w:rsidP="00EF27E3">
      <w:pPr>
        <w:wordWrap w:val="0"/>
        <w:spacing w:line="360" w:lineRule="exact"/>
        <w:ind w:leftChars="-472" w:left="-991" w:rightChars="-364" w:right="-764" w:firstLineChars="200" w:firstLine="560"/>
        <w:jc w:val="right"/>
        <w:rPr>
          <w:rFonts w:ascii="仿宋_GB2312" w:eastAsia="仿宋_GB2312" w:hAnsi="Times New Roman" w:cs="Times New Roman"/>
          <w:sz w:val="28"/>
          <w:szCs w:val="24"/>
        </w:rPr>
      </w:pPr>
      <w:r w:rsidRPr="00EF27E3">
        <w:rPr>
          <w:rFonts w:ascii="仿宋_GB2312" w:eastAsia="仿宋_GB2312" w:hAnsi="Times New Roman" w:cs="Times New Roman" w:hint="eastAsia"/>
          <w:sz w:val="28"/>
          <w:szCs w:val="24"/>
        </w:rPr>
        <w:t>二</w:t>
      </w:r>
      <w:r w:rsidRPr="00EF27E3">
        <w:rPr>
          <w:rFonts w:ascii="微软雅黑" w:eastAsia="微软雅黑" w:hAnsi="微软雅黑" w:cs="微软雅黑" w:hint="eastAsia"/>
          <w:sz w:val="28"/>
          <w:szCs w:val="24"/>
        </w:rPr>
        <w:t>〇</w:t>
      </w:r>
      <w:r w:rsidRPr="00EF27E3">
        <w:rPr>
          <w:rFonts w:ascii="仿宋_GB2312" w:eastAsia="仿宋_GB2312" w:hAnsi="Times New Roman" w:cs="Times New Roman" w:hint="eastAsia"/>
          <w:sz w:val="28"/>
          <w:szCs w:val="24"/>
        </w:rPr>
        <w:t>二</w:t>
      </w:r>
      <w:r w:rsidRPr="00EF27E3">
        <w:rPr>
          <w:rFonts w:ascii="微软雅黑" w:eastAsia="微软雅黑" w:hAnsi="微软雅黑" w:cs="微软雅黑" w:hint="eastAsia"/>
          <w:sz w:val="28"/>
          <w:szCs w:val="24"/>
        </w:rPr>
        <w:t>〇</w:t>
      </w:r>
      <w:r w:rsidRPr="00EF27E3">
        <w:rPr>
          <w:rFonts w:ascii="仿宋_GB2312" w:eastAsia="仿宋_GB2312" w:hAnsi="仿宋_GB2312" w:cs="仿宋_GB2312" w:hint="eastAsia"/>
          <w:sz w:val="28"/>
          <w:szCs w:val="24"/>
        </w:rPr>
        <w:t>年</w:t>
      </w:r>
      <w:r w:rsidR="004B1760">
        <w:rPr>
          <w:rFonts w:ascii="仿宋_GB2312" w:eastAsia="仿宋_GB2312" w:hAnsi="仿宋_GB2312" w:cs="仿宋_GB2312" w:hint="eastAsia"/>
          <w:sz w:val="28"/>
          <w:szCs w:val="24"/>
        </w:rPr>
        <w:t>七</w:t>
      </w:r>
      <w:r w:rsidRPr="00EF27E3">
        <w:rPr>
          <w:rFonts w:ascii="仿宋_GB2312" w:eastAsia="仿宋_GB2312" w:hAnsi="仿宋_GB2312" w:cs="仿宋_GB2312" w:hint="eastAsia"/>
          <w:sz w:val="28"/>
          <w:szCs w:val="24"/>
        </w:rPr>
        <w:t>月</w:t>
      </w:r>
      <w:r w:rsidRPr="00EF27E3">
        <w:rPr>
          <w:rFonts w:ascii="仿宋_GB2312" w:eastAsia="仿宋_GB2312" w:hAnsi="Times New Roman" w:cs="Times New Roman" w:hint="eastAsia"/>
          <w:sz w:val="28"/>
          <w:szCs w:val="24"/>
        </w:rPr>
        <w:t xml:space="preserve"> </w:t>
      </w:r>
      <w:r w:rsidRPr="00EF27E3">
        <w:rPr>
          <w:rFonts w:ascii="仿宋_GB2312" w:eastAsia="仿宋_GB2312" w:hAnsi="Times New Roman" w:cs="Times New Roman"/>
          <w:sz w:val="28"/>
          <w:szCs w:val="24"/>
        </w:rPr>
        <w:t xml:space="preserve">      </w:t>
      </w:r>
    </w:p>
    <w:p w:rsidR="00B54130" w:rsidRDefault="00B54130" w:rsidP="00EF27E3">
      <w:pPr>
        <w:spacing w:line="400" w:lineRule="exact"/>
        <w:ind w:leftChars="-450" w:left="-945" w:rightChars="-450" w:right="-945" w:firstLineChars="200" w:firstLine="560"/>
        <w:jc w:val="left"/>
        <w:rPr>
          <w:rFonts w:ascii="等线" w:eastAsia="黑体" w:hAnsi="等线" w:cs="Times New Roman"/>
          <w:sz w:val="28"/>
          <w:szCs w:val="21"/>
        </w:rPr>
      </w:pPr>
    </w:p>
    <w:p w:rsidR="00EF27E3" w:rsidRPr="00EF27E3" w:rsidRDefault="00EF27E3" w:rsidP="00EF27E3">
      <w:pPr>
        <w:spacing w:line="400" w:lineRule="exact"/>
        <w:ind w:leftChars="-450" w:left="-945" w:rightChars="-450" w:right="-945" w:firstLineChars="200" w:firstLine="560"/>
        <w:jc w:val="left"/>
        <w:rPr>
          <w:rFonts w:ascii="等线" w:eastAsia="黑体" w:hAnsi="等线" w:cs="Times New Roman"/>
          <w:sz w:val="28"/>
          <w:szCs w:val="21"/>
        </w:rPr>
      </w:pPr>
      <w:r w:rsidRPr="00EF27E3">
        <w:rPr>
          <w:rFonts w:ascii="等线" w:eastAsia="黑体" w:hAnsi="等线" w:cs="Times New Roman" w:hint="eastAsia"/>
          <w:sz w:val="28"/>
          <w:szCs w:val="21"/>
        </w:rPr>
        <w:lastRenderedPageBreak/>
        <w:t>附件：</w:t>
      </w:r>
    </w:p>
    <w:p w:rsidR="00EF27E3" w:rsidRPr="00EF27E3" w:rsidRDefault="00EF27E3" w:rsidP="00EF27E3">
      <w:pPr>
        <w:spacing w:line="400" w:lineRule="exact"/>
        <w:ind w:rightChars="-450" w:right="-945" w:firstLineChars="700" w:firstLine="2521"/>
        <w:jc w:val="left"/>
        <w:rPr>
          <w:rFonts w:ascii="方正小标宋简体" w:eastAsia="方正小标宋简体" w:hAnsi="等线" w:cs="Times New Roman"/>
          <w:b/>
          <w:sz w:val="36"/>
          <w:szCs w:val="21"/>
        </w:rPr>
      </w:pPr>
      <w:r w:rsidRPr="00EF27E3">
        <w:rPr>
          <w:rFonts w:ascii="方正小标宋简体" w:eastAsia="方正小标宋简体" w:hAnsi="等线" w:cs="Times New Roman" w:hint="eastAsia"/>
          <w:b/>
          <w:sz w:val="36"/>
          <w:szCs w:val="21"/>
        </w:rPr>
        <w:t>学生伤害事故处理办法</w:t>
      </w:r>
    </w:p>
    <w:p w:rsidR="00EF27E3" w:rsidRPr="00EF27E3" w:rsidRDefault="00EF27E3" w:rsidP="00EF27E3">
      <w:pPr>
        <w:spacing w:line="400" w:lineRule="exact"/>
        <w:ind w:leftChars="-450" w:left="-945" w:rightChars="-450" w:right="-945" w:firstLineChars="200" w:firstLine="562"/>
        <w:jc w:val="center"/>
        <w:rPr>
          <w:rFonts w:ascii="等线" w:eastAsia="黑体" w:hAnsi="等线" w:cs="Times New Roman"/>
          <w:b/>
          <w:sz w:val="28"/>
          <w:szCs w:val="28"/>
        </w:rPr>
      </w:pPr>
      <w:r w:rsidRPr="00EF27E3">
        <w:rPr>
          <w:rFonts w:ascii="等线" w:eastAsia="黑体" w:hAnsi="等线" w:cs="Times New Roman" w:hint="eastAsia"/>
          <w:b/>
          <w:sz w:val="28"/>
          <w:szCs w:val="28"/>
        </w:rPr>
        <w:t>第一章</w:t>
      </w:r>
      <w:r w:rsidRPr="00EF27E3">
        <w:rPr>
          <w:rFonts w:ascii="等线" w:eastAsia="黑体" w:hAnsi="等线" w:cs="Times New Roman" w:hint="eastAsia"/>
          <w:b/>
          <w:sz w:val="28"/>
          <w:szCs w:val="28"/>
        </w:rPr>
        <w:t xml:space="preserve"> </w:t>
      </w:r>
      <w:r w:rsidRPr="00EF27E3">
        <w:rPr>
          <w:rFonts w:ascii="等线" w:eastAsia="黑体" w:hAnsi="等线" w:cs="Times New Roman"/>
          <w:b/>
          <w:sz w:val="28"/>
          <w:szCs w:val="28"/>
        </w:rPr>
        <w:t xml:space="preserve"> </w:t>
      </w:r>
      <w:r w:rsidRPr="00EF27E3">
        <w:rPr>
          <w:rFonts w:ascii="等线" w:eastAsia="黑体" w:hAnsi="等线" w:cs="Times New Roman" w:hint="eastAsia"/>
          <w:b/>
          <w:sz w:val="28"/>
          <w:szCs w:val="28"/>
        </w:rPr>
        <w:t>总</w:t>
      </w:r>
      <w:r w:rsidRPr="00EF27E3">
        <w:rPr>
          <w:rFonts w:ascii="等线" w:eastAsia="黑体" w:hAnsi="等线" w:cs="Times New Roman" w:hint="eastAsia"/>
          <w:b/>
          <w:sz w:val="28"/>
          <w:szCs w:val="28"/>
        </w:rPr>
        <w:t xml:space="preserve"> </w:t>
      </w:r>
      <w:r w:rsidRPr="00EF27E3">
        <w:rPr>
          <w:rFonts w:ascii="等线" w:eastAsia="黑体" w:hAnsi="等线" w:cs="Times New Roman"/>
          <w:b/>
          <w:sz w:val="28"/>
          <w:szCs w:val="28"/>
        </w:rPr>
        <w:t xml:space="preserve">   </w:t>
      </w:r>
      <w:r w:rsidRPr="00EF27E3">
        <w:rPr>
          <w:rFonts w:ascii="等线" w:eastAsia="黑体" w:hAnsi="等线" w:cs="Times New Roman" w:hint="eastAsia"/>
          <w:b/>
          <w:sz w:val="28"/>
          <w:szCs w:val="28"/>
        </w:rPr>
        <w:t>则</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第一条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为积极预防、妥善处理在校学生伤害事故，保护学生、学校的合法权益，根据《中华人民共和国教育法》、《中华人民共和国未成年人保护法》和其他相关法律、行政法规及有关规定，制定本办法。</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在学校实施的教育教学活动或者学校组织的校外活动中，以及在学校负有管理责任的校舍、场地、其他教育教学设施、生活设施内发生的，造成在校学生人身损害后果的事故的处理，适用本办法。</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学生伤害事故应当遵循依法、客观公正、合理适当的原则，及时、妥善地处理。</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第四条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的举办者应当提供符合安全标准的校舍、场地、其他教育教学设施和生活设施。教育行政部门应当加强学校安全工作，指导学校落实预防学生伤害事故的措施，指导、协助学校妥善处理学生伤害事故，维护学校正常的教育教学秩序。</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第五条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学校应当对在校学生进行必要的安全教育和自护自救教育；应当按照规定，建立健全安全制度，采取相应的管理措施，预防和消除教育教学环境中存在的安全隐患；当发生伤害事故时，应当及时采取措施</w:t>
      </w:r>
      <w:proofErr w:type="gramStart"/>
      <w:r w:rsidRPr="00EF27E3">
        <w:rPr>
          <w:rFonts w:ascii="宋体" w:eastAsia="宋体" w:hAnsi="宋体" w:cs="Times New Roman" w:hint="eastAsia"/>
          <w:sz w:val="28"/>
          <w:szCs w:val="28"/>
        </w:rPr>
        <w:t>救助受</w:t>
      </w:r>
      <w:proofErr w:type="gramEnd"/>
      <w:r w:rsidRPr="00EF27E3">
        <w:rPr>
          <w:rFonts w:ascii="宋体" w:eastAsia="宋体" w:hAnsi="宋体" w:cs="Times New Roman" w:hint="eastAsia"/>
          <w:sz w:val="28"/>
          <w:szCs w:val="28"/>
        </w:rPr>
        <w:t>伤害学生。学校对学生进行安全教育、管理和保护，应当针对学生年龄、认知能力和法律行为能力的不同，采用相应的内容和预防措施。</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第六条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学生应当遵守学校的规章制度和纪律;在不同的受教育阶段，应当根据自身的年龄、认知能力和法律行为能力，避免和消除相应的危险。</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第七条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未成年学生的父母或者其他监护人(以下称为监护人)应当依法履行监护职责，配合学校对学生进行安全教育、管理和保护工作。</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学校对未成年学生不承担监护职责,但法律有规定的或者学校依法接受委托承担相应监护职责的情形除外。</w:t>
      </w:r>
    </w:p>
    <w:p w:rsidR="00EF27E3" w:rsidRPr="00EF27E3" w:rsidRDefault="00EF27E3" w:rsidP="00EF27E3">
      <w:pPr>
        <w:ind w:leftChars="-450" w:left="-945" w:rightChars="-450" w:right="-945" w:firstLineChars="200" w:firstLine="562"/>
        <w:jc w:val="center"/>
        <w:rPr>
          <w:rFonts w:ascii="宋体" w:eastAsia="宋体" w:hAnsi="宋体" w:cs="Times New Roman"/>
          <w:b/>
          <w:sz w:val="28"/>
          <w:szCs w:val="28"/>
        </w:rPr>
      </w:pPr>
      <w:r w:rsidRPr="00EF27E3">
        <w:rPr>
          <w:rFonts w:ascii="宋体" w:eastAsia="宋体" w:hAnsi="宋体" w:cs="Times New Roman" w:hint="eastAsia"/>
          <w:b/>
          <w:sz w:val="28"/>
          <w:szCs w:val="28"/>
        </w:rPr>
        <w:t xml:space="preserve">第二章 </w:t>
      </w:r>
      <w:r w:rsidRPr="00EF27E3">
        <w:rPr>
          <w:rFonts w:ascii="宋体" w:eastAsia="宋体" w:hAnsi="宋体" w:cs="Times New Roman"/>
          <w:b/>
          <w:sz w:val="28"/>
          <w:szCs w:val="28"/>
        </w:rPr>
        <w:t xml:space="preserve"> </w:t>
      </w:r>
      <w:r w:rsidRPr="00EF27E3">
        <w:rPr>
          <w:rFonts w:ascii="宋体" w:eastAsia="宋体" w:hAnsi="宋体" w:cs="Times New Roman" w:hint="eastAsia"/>
          <w:b/>
          <w:sz w:val="28"/>
          <w:szCs w:val="28"/>
        </w:rPr>
        <w:t>事故与责任</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第八条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学生伤害事故的责任，应当根据相关当事人的行为与损害后果之间的因果关系依法确定。</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第九条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因下列情形之一造成的学生伤害事故，学校应当依法承担相应的责任：</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lastRenderedPageBreak/>
        <w:t>(</w:t>
      </w:r>
      <w:proofErr w:type="gramStart"/>
      <w:r w:rsidRPr="00EF27E3">
        <w:rPr>
          <w:rFonts w:ascii="宋体" w:eastAsia="宋体" w:hAnsi="宋体" w:cs="Times New Roman" w:hint="eastAsia"/>
          <w:sz w:val="28"/>
          <w:szCs w:val="28"/>
        </w:rPr>
        <w:t>一</w:t>
      </w:r>
      <w:proofErr w:type="gramEnd"/>
      <w:r w:rsidRPr="00EF27E3">
        <w:rPr>
          <w:rFonts w:ascii="宋体" w:eastAsia="宋体" w:hAnsi="宋体" w:cs="Times New Roman" w:hint="eastAsia"/>
          <w:sz w:val="28"/>
          <w:szCs w:val="28"/>
        </w:rPr>
        <w:t>)学校的校舍、场地、其他公共设施，以及学校提供给学生使用的学具、教育教学和生活设施、设备不符合国家规定的标准，或者有明显不安全因素的；</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(二)学校的安全保卫、消防、设施设备管理等安全管理制度有明显疏漏，或者管理混乱，存在重大安全隐患，而未及时采取措施的；</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(三)学校向学生提供的药品、食品、饮用水等不符合国家或者行业的有关标准、要求的；</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(四)学校组织学生参加教育教学活动或者校外活动，未对学生进行相应的安全教育，并未在可预见的范围内采取必要的安全措施的；</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(五)学校知道教师或者其他工作人员患有不适宜担任教育教学工作的疾病，但未采取必要措施的；</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(六)学校违反有关规定，组织或者安排未成年学生从事不宜未成年人参加的劳动、体育运动或者其他活动的；</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(七)学生有特异体质或者特定疾病，不宜参加</w:t>
      </w:r>
      <w:proofErr w:type="gramStart"/>
      <w:r w:rsidRPr="00EF27E3">
        <w:rPr>
          <w:rFonts w:ascii="宋体" w:eastAsia="宋体" w:hAnsi="宋体" w:cs="Times New Roman" w:hint="eastAsia"/>
          <w:sz w:val="28"/>
          <w:szCs w:val="28"/>
        </w:rPr>
        <w:t>某种教育</w:t>
      </w:r>
      <w:proofErr w:type="gramEnd"/>
      <w:r w:rsidRPr="00EF27E3">
        <w:rPr>
          <w:rFonts w:ascii="宋体" w:eastAsia="宋体" w:hAnsi="宋体" w:cs="Times New Roman" w:hint="eastAsia"/>
          <w:sz w:val="28"/>
          <w:szCs w:val="28"/>
        </w:rPr>
        <w:t>教学活动，学校知道或者应当知道，但未予以必要的注意的；</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(八)学生在校期间突发疾病或者受到伤害，学校发现，但未根据实际情况及时采取相应措施，导致不良后果加重的；</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(九)学校教师或者其他工作人员体罚或者变相体罚学生，或者在履行职责过程中违反工作要求、操作规程、职业道德或者其他有关规定的；</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(十)学校教师或者其他工作人员在负有组织、管理未成年学生的职责期间，发现学生行为具有危险性，但未进行必要的管理、告诫或者制止的；</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(十一)对未成年学生擅自离校等与学生人身安全直接相关的信息，学校发现或者知道，但未及时告知未成年学生的监护人，导致未成年学生因脱离监护人的保护而发生伤害的；</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(十二)学校有未依法履行职责的其他情形的。</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学生或者未成年学生监护人由于过错，有下列情形之一，造成学生伤害事故，应当依法承担相应的责任：</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w:t>
      </w:r>
      <w:proofErr w:type="gramStart"/>
      <w:r w:rsidRPr="00EF27E3">
        <w:rPr>
          <w:rFonts w:ascii="宋体" w:eastAsia="宋体" w:hAnsi="宋体" w:cs="Times New Roman" w:hint="eastAsia"/>
          <w:sz w:val="28"/>
          <w:szCs w:val="28"/>
        </w:rPr>
        <w:t>一</w:t>
      </w:r>
      <w:proofErr w:type="gramEnd"/>
      <w:r w:rsidRPr="00EF27E3">
        <w:rPr>
          <w:rFonts w:ascii="宋体" w:eastAsia="宋体" w:hAnsi="宋体" w:cs="Times New Roman" w:hint="eastAsia"/>
          <w:sz w:val="28"/>
          <w:szCs w:val="28"/>
        </w:rPr>
        <w:t>)学生违反法律法规的规定，违反社会公共行为准则、学校的规章制度或者纪律，实施按其年龄和认知能力应当知道具有危险或者可能危及他人的行为的；</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(二)学生行为具有危险性，学校、教师已经告诫、纠正，但学生不听劝阻、拒不改正的；</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(三)学生或者其监护人知道学生有特异体质，或者患有特定疾病，但未告知学校的；</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(四)未成年学生的身体状况、行为、情绪等有异常情况，监护人知道或者已被学校告知，但未履行相应监护职责的；</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lastRenderedPageBreak/>
        <w:t>(五)学生或者未成年学生监护人有其他过错的。</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第十一条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学校安排学生参加活动，因提供场地、设备、交通工具、食品及其他消费与服务的经营者，或者学校以外的活动组织者的过错造成的学生伤害事故，有过错的当事人应当依法承担相应的责任。</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第十二条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因下列情形之一造成的学生伤害事故，学校已履行了相应职责，行为</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并无不当的，无法律责任：</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w:t>
      </w:r>
      <w:proofErr w:type="gramStart"/>
      <w:r w:rsidRPr="00EF27E3">
        <w:rPr>
          <w:rFonts w:ascii="宋体" w:eastAsia="宋体" w:hAnsi="宋体" w:cs="Times New Roman" w:hint="eastAsia"/>
          <w:sz w:val="28"/>
          <w:szCs w:val="28"/>
        </w:rPr>
        <w:t>一</w:t>
      </w:r>
      <w:proofErr w:type="gramEnd"/>
      <w:r w:rsidRPr="00EF27E3">
        <w:rPr>
          <w:rFonts w:ascii="宋体" w:eastAsia="宋体" w:hAnsi="宋体" w:cs="Times New Roman" w:hint="eastAsia"/>
          <w:sz w:val="28"/>
          <w:szCs w:val="28"/>
        </w:rPr>
        <w:t>)地震、雷击、台风、洪水等不可抗的自然因素造成的；</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(二)来自学校外部的突发性、偶发性侵害造成的；</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(三)学生有特异体质、特定疾病或者异常心理状态，学校不知道或者难于知道的；</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(四)学生自杀、自伤的；</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(五)在对抗性或者具有风险性的体育竞赛活动中发生意外伤害的；</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(六)其他意外因素造成的。</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第十三条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下列情形下发生的造成学生人身损害后果的事故，学校行为并无不当的，不承担事故责任；事故责任应当按有关法律法规或者其他有关规定认定：</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w:t>
      </w:r>
      <w:proofErr w:type="gramStart"/>
      <w:r w:rsidRPr="00EF27E3">
        <w:rPr>
          <w:rFonts w:ascii="宋体" w:eastAsia="宋体" w:hAnsi="宋体" w:cs="Times New Roman" w:hint="eastAsia"/>
          <w:sz w:val="28"/>
          <w:szCs w:val="28"/>
        </w:rPr>
        <w:t>一</w:t>
      </w:r>
      <w:proofErr w:type="gramEnd"/>
      <w:r w:rsidRPr="00EF27E3">
        <w:rPr>
          <w:rFonts w:ascii="宋体" w:eastAsia="宋体" w:hAnsi="宋体" w:cs="Times New Roman" w:hint="eastAsia"/>
          <w:sz w:val="28"/>
          <w:szCs w:val="28"/>
        </w:rPr>
        <w:t>)在学生自行上学、放学、返校、离校途中发生的；</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(二)在学生自行外出或者擅自离校期间发生的；</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(三)在放学后、节假日或者假期等学校工作时间以外，学生自行滞留学校或者自行到校发生的；</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(四)其他在学校管理职责范围外发生的。</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第十四条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因学校教师或者其他工作人员与其职务无关的个人行为，或者因学生、教师及其他个人故意实施的违法犯罪行为，造成学生人身损害的，</w:t>
      </w:r>
      <w:proofErr w:type="gramStart"/>
      <w:r w:rsidRPr="00EF27E3">
        <w:rPr>
          <w:rFonts w:ascii="宋体" w:eastAsia="宋体" w:hAnsi="宋体" w:cs="Times New Roman" w:hint="eastAsia"/>
          <w:sz w:val="28"/>
          <w:szCs w:val="28"/>
        </w:rPr>
        <w:t>由致害人</w:t>
      </w:r>
      <w:proofErr w:type="gramEnd"/>
      <w:r w:rsidRPr="00EF27E3">
        <w:rPr>
          <w:rFonts w:ascii="宋体" w:eastAsia="宋体" w:hAnsi="宋体" w:cs="Times New Roman" w:hint="eastAsia"/>
          <w:sz w:val="28"/>
          <w:szCs w:val="28"/>
        </w:rPr>
        <w:t>依法承担相应的责任。</w:t>
      </w:r>
    </w:p>
    <w:p w:rsidR="00EF27E3" w:rsidRPr="00EF27E3" w:rsidRDefault="00EF27E3" w:rsidP="00EF27E3">
      <w:pPr>
        <w:spacing w:line="400" w:lineRule="exact"/>
        <w:ind w:leftChars="-450" w:left="-945" w:rightChars="-450" w:right="-945" w:firstLineChars="200" w:firstLine="562"/>
        <w:jc w:val="center"/>
        <w:rPr>
          <w:rFonts w:ascii="宋体" w:eastAsia="宋体" w:hAnsi="宋体" w:cs="Times New Roman"/>
          <w:b/>
          <w:sz w:val="28"/>
          <w:szCs w:val="28"/>
        </w:rPr>
      </w:pPr>
      <w:r w:rsidRPr="00EF27E3">
        <w:rPr>
          <w:rFonts w:ascii="宋体" w:eastAsia="宋体" w:hAnsi="宋体" w:cs="Times New Roman" w:hint="eastAsia"/>
          <w:b/>
          <w:sz w:val="28"/>
          <w:szCs w:val="28"/>
        </w:rPr>
        <w:t xml:space="preserve">第三章 </w:t>
      </w:r>
      <w:r w:rsidRPr="00EF27E3">
        <w:rPr>
          <w:rFonts w:ascii="宋体" w:eastAsia="宋体" w:hAnsi="宋体" w:cs="Times New Roman"/>
          <w:b/>
          <w:sz w:val="28"/>
          <w:szCs w:val="28"/>
        </w:rPr>
        <w:t xml:space="preserve"> </w:t>
      </w:r>
      <w:r w:rsidRPr="00EF27E3">
        <w:rPr>
          <w:rFonts w:ascii="宋体" w:eastAsia="宋体" w:hAnsi="宋体" w:cs="Times New Roman" w:hint="eastAsia"/>
          <w:b/>
          <w:sz w:val="28"/>
          <w:szCs w:val="28"/>
        </w:rPr>
        <w:t>事故处理程序</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第十五条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发生学生伤害事故，学校应当及时</w:t>
      </w:r>
      <w:proofErr w:type="gramStart"/>
      <w:r w:rsidRPr="00EF27E3">
        <w:rPr>
          <w:rFonts w:ascii="宋体" w:eastAsia="宋体" w:hAnsi="宋体" w:cs="Times New Roman" w:hint="eastAsia"/>
          <w:sz w:val="28"/>
          <w:szCs w:val="28"/>
        </w:rPr>
        <w:t>救助受</w:t>
      </w:r>
      <w:proofErr w:type="gramEnd"/>
      <w:r w:rsidRPr="00EF27E3">
        <w:rPr>
          <w:rFonts w:ascii="宋体" w:eastAsia="宋体" w:hAnsi="宋体" w:cs="Times New Roman" w:hint="eastAsia"/>
          <w:sz w:val="28"/>
          <w:szCs w:val="28"/>
        </w:rPr>
        <w:t>伤害学生，并应当及时告知未成年学生的监护人；有条件的，应当采取紧急救援等方式救助。</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第十六条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发生学生伤害事故，情形严重的，学校应当及时向主管教育行政部门及有关部门报告；属于重大伤亡事故的，教育行政部门应当按照有关规定及时向同级人民政府和上一级教育行政部门报告。</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第十七条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学校的主管教育行政部门应学校要求或者认为必要，可以指导、协助学校进行事故的处理工作，尽快恢复学校正常的教育教学秩序。</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第十八条</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发生学生伤害事故，学校与受伤害学生或者学生家长可以通过协商方式解决；双方自愿，可以书面请求主管教育行政部门进行调解。成年学生或者未</w:t>
      </w:r>
      <w:r w:rsidRPr="00EF27E3">
        <w:rPr>
          <w:rFonts w:ascii="宋体" w:eastAsia="宋体" w:hAnsi="宋体" w:cs="Times New Roman" w:hint="eastAsia"/>
          <w:sz w:val="28"/>
          <w:szCs w:val="28"/>
        </w:rPr>
        <w:lastRenderedPageBreak/>
        <w:t>成年学生的监护人也可以依法直接提起诉讼。</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第十九条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教育行政部门收到调解申请，认为必要的，可以指定专门人员进行调解，并应当在受理申请之日起60日内完成调解。</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经教育行政部门调解，双方就事故处理达成一致意见的，应当在调解人员的见证下签订调解协议，结束调解；在调解期限内，双方不能达成一致意见，或者调解过程中一方提起诉讼，人民法院已经受理的，应当终止调解。调解结束或者终止，教育行政部门应当书面通知当事人。</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第二十一条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对经调解达成的协议，一方当事人不履行或者反悔的，双方可以依法提起诉讼。</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第二十二条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事故处理结束，学校应当将事故处理结果书面报告主管的教育行政部门；重大伤亡事故的处理结果，学校主管的教育行政部门应当向同级人民政府和上一级教育行政部门报告。</w:t>
      </w:r>
    </w:p>
    <w:p w:rsidR="00EF27E3" w:rsidRPr="00EF27E3" w:rsidRDefault="00EF27E3" w:rsidP="00EF27E3">
      <w:pPr>
        <w:spacing w:line="400" w:lineRule="exact"/>
        <w:ind w:leftChars="-450" w:left="-945" w:rightChars="-450" w:right="-945" w:firstLineChars="200" w:firstLine="562"/>
        <w:jc w:val="center"/>
        <w:rPr>
          <w:rFonts w:ascii="宋体" w:eastAsia="宋体" w:hAnsi="宋体" w:cs="Times New Roman"/>
          <w:b/>
          <w:sz w:val="28"/>
          <w:szCs w:val="28"/>
        </w:rPr>
      </w:pPr>
      <w:r w:rsidRPr="00EF27E3">
        <w:rPr>
          <w:rFonts w:ascii="宋体" w:eastAsia="宋体" w:hAnsi="宋体" w:cs="Times New Roman" w:hint="eastAsia"/>
          <w:b/>
          <w:sz w:val="28"/>
          <w:szCs w:val="28"/>
        </w:rPr>
        <w:t xml:space="preserve">第四章 </w:t>
      </w:r>
      <w:r w:rsidRPr="00EF27E3">
        <w:rPr>
          <w:rFonts w:ascii="宋体" w:eastAsia="宋体" w:hAnsi="宋体" w:cs="Times New Roman"/>
          <w:b/>
          <w:sz w:val="28"/>
          <w:szCs w:val="28"/>
        </w:rPr>
        <w:t xml:space="preserve"> </w:t>
      </w:r>
      <w:r w:rsidRPr="00EF27E3">
        <w:rPr>
          <w:rFonts w:ascii="宋体" w:eastAsia="宋体" w:hAnsi="宋体" w:cs="Times New Roman" w:hint="eastAsia"/>
          <w:b/>
          <w:sz w:val="28"/>
          <w:szCs w:val="28"/>
        </w:rPr>
        <w:t>事故损害的赔偿</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第二十三条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对发生学生伤害事故负有责任的组织或者个人，应当按照法律法规的有关规定，承担相应的损害赔偿责任。</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第二十四条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生伤害事故赔偿的范围与标准，按照有关行政法规、地方性法规或者最高人民法院司法解释中的有关规定确定。教育行政部门进行调解时，认为学校有责任的,可以依照有关法律法规及国家有关规定，提出相应的调解方案。</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第二十五条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对受伤害学生的伤残程度存在争议的，可以委托当地具有相应鉴定资格的医院或者有关机构，依据国家规定的人体伤残标准进行鉴定。</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第二十六条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学校对学生伤害事故负有责任的，根据责任大小，适当予以经济赔偿，但不承担解决户口、住房、就业等与</w:t>
      </w:r>
      <w:proofErr w:type="gramStart"/>
      <w:r w:rsidRPr="00EF27E3">
        <w:rPr>
          <w:rFonts w:ascii="宋体" w:eastAsia="宋体" w:hAnsi="宋体" w:cs="Times New Roman" w:hint="eastAsia"/>
          <w:sz w:val="28"/>
          <w:szCs w:val="28"/>
        </w:rPr>
        <w:t>救助受</w:t>
      </w:r>
      <w:proofErr w:type="gramEnd"/>
      <w:r w:rsidRPr="00EF27E3">
        <w:rPr>
          <w:rFonts w:ascii="宋体" w:eastAsia="宋体" w:hAnsi="宋体" w:cs="Times New Roman" w:hint="eastAsia"/>
          <w:sz w:val="28"/>
          <w:szCs w:val="28"/>
        </w:rPr>
        <w:t>伤害学生、赔偿相应经济损失无直接关系的其他事项。学校无责任的，如果有条件,可以根据实际情况，本着自愿和可能的原则，对受伤害学生给予适当的帮助。</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第二十七条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因学校教师或者其他工作人员在履行职务中的故意或者重大过失造成的学生伤害事故，学校予以赔偿后，可以向有关责任人员追偿。</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第二十八条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未成年学生对学生伤害事故负有责任的，由其监护人依法承担相应的赔偿责任。学生的行为侵害学校教师及其他工作人员以及其他组织、个人的合法权益,造成损失的，成年学生或者未成年学生的监护人应当依法予以赔偿。</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第二十九条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根据双方达成的协议、经调解形成的协议或者人民法院的生效判决，应当由学校负担的赔偿金，学校应当负责筹措；学校无力完全筹措的，由学校的主管部门或者举办者协助筹措。</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县级以上人民政府教育行政部门或者学校举办者有条件的，可以通过设立学生伤害赔偿准备金等多种形式，依法筹措伤害赔偿金。</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lastRenderedPageBreak/>
        <w:t xml:space="preserve">第三十一条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有条件的，应当依据保险法的有关规定，参加学校责任保险。教育行政部门可以根据实际情况，鼓励中小学参加学校责任保险。提倡学生自愿参加意外伤害保险。在尊重学生意愿的前提下，学校可以为学生参加意外伤害保险创造便利条件，但不得从中收取任何费用。</w:t>
      </w:r>
    </w:p>
    <w:p w:rsidR="00EF27E3" w:rsidRPr="00EF27E3" w:rsidRDefault="00EF27E3" w:rsidP="00EF27E3">
      <w:pPr>
        <w:spacing w:line="400" w:lineRule="exact"/>
        <w:ind w:leftChars="-450" w:left="-945" w:rightChars="-450" w:right="-945" w:firstLineChars="200" w:firstLine="562"/>
        <w:jc w:val="center"/>
        <w:rPr>
          <w:rFonts w:ascii="宋体" w:eastAsia="宋体" w:hAnsi="宋体" w:cs="Times New Roman"/>
          <w:b/>
          <w:sz w:val="28"/>
          <w:szCs w:val="28"/>
        </w:rPr>
      </w:pPr>
      <w:r w:rsidRPr="00EF27E3">
        <w:rPr>
          <w:rFonts w:ascii="宋体" w:eastAsia="宋体" w:hAnsi="宋体" w:cs="Times New Roman" w:hint="eastAsia"/>
          <w:b/>
          <w:sz w:val="28"/>
          <w:szCs w:val="28"/>
        </w:rPr>
        <w:t xml:space="preserve">第五章 </w:t>
      </w:r>
      <w:r w:rsidRPr="00EF27E3">
        <w:rPr>
          <w:rFonts w:ascii="宋体" w:eastAsia="宋体" w:hAnsi="宋体" w:cs="Times New Roman"/>
          <w:b/>
          <w:sz w:val="28"/>
          <w:szCs w:val="28"/>
        </w:rPr>
        <w:t xml:space="preserve"> </w:t>
      </w:r>
      <w:r w:rsidRPr="00EF27E3">
        <w:rPr>
          <w:rFonts w:ascii="宋体" w:eastAsia="宋体" w:hAnsi="宋体" w:cs="Times New Roman" w:hint="eastAsia"/>
          <w:b/>
          <w:sz w:val="28"/>
          <w:szCs w:val="28"/>
        </w:rPr>
        <w:t>事故责任者的处理</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第三十二条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发生学生伤害事故，学校负有责任且情节严重的，教育行政部门应当根据有关规定，对学校的直接负责的主管人员和其他直接责任人员，分别给予相应的行政处分；有关责任人的行为触犯刑律的，应当移送司法机关依法追究刑事责任。</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第三十三条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学校管理混乱，存在重大安全隐患的，主管的教育行政部门或者其他有关部门应当责令其限期整顿；对情节严重或者拒不改正的，应当依据法律法规的有关规定，给予相应的行政处罚。</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第三十四条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教育行政部门未履行相应职责，对学生伤害事故的发生负有责任的，由有关部门对直接负责的主管人员和其他直接责任人员分别给予相应的行政处分；有关责任人的行为触犯刑律的，应当移送司法机关依法追究刑事责任。</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第三十五条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违反学校纪律，对造成学生伤害事故负有责任的学生，学校可以给予相应的处分；触犯刑律的，由司法机关依法追究刑事责任。</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第三十六条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受伤害学生的监护人、亲属或者其他有关人员，在事故处理过程中无理取闹，扰乱学校正常教育教学秩序，或者侵犯学校、学校教师或者其他工作人员的合法权益的,学校应当报告公安机关依法处理；造成损失的，可以依法要求赔偿。</w:t>
      </w:r>
    </w:p>
    <w:p w:rsidR="00EF27E3" w:rsidRPr="00EF27E3" w:rsidRDefault="00EF27E3" w:rsidP="00EF27E3">
      <w:pPr>
        <w:spacing w:line="400" w:lineRule="exact"/>
        <w:ind w:leftChars="-450" w:left="-945" w:rightChars="-450" w:right="-945" w:firstLineChars="200" w:firstLine="562"/>
        <w:jc w:val="center"/>
        <w:rPr>
          <w:rFonts w:ascii="宋体" w:eastAsia="宋体" w:hAnsi="宋体" w:cs="Times New Roman"/>
          <w:b/>
          <w:sz w:val="28"/>
          <w:szCs w:val="28"/>
        </w:rPr>
      </w:pPr>
      <w:r w:rsidRPr="00EF27E3">
        <w:rPr>
          <w:rFonts w:ascii="宋体" w:eastAsia="宋体" w:hAnsi="宋体" w:cs="Times New Roman" w:hint="eastAsia"/>
          <w:b/>
          <w:sz w:val="28"/>
          <w:szCs w:val="28"/>
        </w:rPr>
        <w:t xml:space="preserve">第六章 </w:t>
      </w:r>
      <w:r w:rsidRPr="00EF27E3">
        <w:rPr>
          <w:rFonts w:ascii="宋体" w:eastAsia="宋体" w:hAnsi="宋体" w:cs="Times New Roman"/>
          <w:b/>
          <w:sz w:val="28"/>
          <w:szCs w:val="28"/>
        </w:rPr>
        <w:t xml:space="preserve"> </w:t>
      </w:r>
      <w:r w:rsidRPr="00EF27E3">
        <w:rPr>
          <w:rFonts w:ascii="宋体" w:eastAsia="宋体" w:hAnsi="宋体" w:cs="Times New Roman" w:hint="eastAsia"/>
          <w:b/>
          <w:sz w:val="28"/>
          <w:szCs w:val="28"/>
        </w:rPr>
        <w:t xml:space="preserve">附 </w:t>
      </w:r>
      <w:r w:rsidRPr="00EF27E3">
        <w:rPr>
          <w:rFonts w:ascii="宋体" w:eastAsia="宋体" w:hAnsi="宋体" w:cs="Times New Roman"/>
          <w:b/>
          <w:sz w:val="28"/>
          <w:szCs w:val="28"/>
        </w:rPr>
        <w:t xml:space="preserve">   </w:t>
      </w:r>
      <w:r w:rsidRPr="00EF27E3">
        <w:rPr>
          <w:rFonts w:ascii="宋体" w:eastAsia="宋体" w:hAnsi="宋体" w:cs="Times New Roman" w:hint="eastAsia"/>
          <w:b/>
          <w:sz w:val="28"/>
          <w:szCs w:val="28"/>
        </w:rPr>
        <w:t>则</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第三十七条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本办法所称学校，是指国家或者社会力量举办的全日制的中小学(含特殊教育学校)、各类中等职业学校、高等学校。本办法所称学生是指在上述学校中全日制就读的受教育者。</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第三十八条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幼儿园发生的幼儿伤害事故,应当根据幼儿为完全无行为能力人的特点，参照本办法处理。</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第三十九条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其他教育机构发生的学生伤害事故,参照本办法处理。在学校注册的其他受教育者在学校管理范围内发生的伤害事故，参照本办法处理。</w:t>
      </w:r>
    </w:p>
    <w:p w:rsidR="00EF27E3" w:rsidRPr="00EF27E3" w:rsidRDefault="00EF27E3" w:rsidP="00EF27E3">
      <w:pPr>
        <w:spacing w:line="400" w:lineRule="exact"/>
        <w:ind w:leftChars="-450" w:left="-945" w:rightChars="-450" w:right="-945" w:firstLineChars="200" w:firstLine="560"/>
        <w:jc w:val="left"/>
        <w:rPr>
          <w:rFonts w:ascii="宋体" w:eastAsia="宋体" w:hAnsi="宋体" w:cs="Times New Roman"/>
          <w:sz w:val="28"/>
          <w:szCs w:val="28"/>
        </w:rPr>
      </w:pPr>
      <w:r w:rsidRPr="00EF27E3">
        <w:rPr>
          <w:rFonts w:ascii="宋体" w:eastAsia="宋体" w:hAnsi="宋体" w:cs="Times New Roman" w:hint="eastAsia"/>
          <w:sz w:val="28"/>
          <w:szCs w:val="28"/>
        </w:rPr>
        <w:t xml:space="preserve">第四十条 </w:t>
      </w:r>
      <w:r w:rsidRPr="00EF27E3">
        <w:rPr>
          <w:rFonts w:ascii="宋体" w:eastAsia="宋体" w:hAnsi="宋体" w:cs="Times New Roman"/>
          <w:sz w:val="28"/>
          <w:szCs w:val="28"/>
        </w:rPr>
        <w:t xml:space="preserve"> </w:t>
      </w:r>
      <w:r w:rsidRPr="00EF27E3">
        <w:rPr>
          <w:rFonts w:ascii="宋体" w:eastAsia="宋体" w:hAnsi="宋体" w:cs="Times New Roman" w:hint="eastAsia"/>
          <w:sz w:val="28"/>
          <w:szCs w:val="28"/>
        </w:rPr>
        <w:t>本办法自2002年9月1日起实施，原国家教委、教育部颁布的与学生人身安全事故处理有关的规定，与本办法不符的，以本办法为准。在本办法实施之前已处理完毕的学生伤害事故不再重新处理。</w:t>
      </w:r>
      <w:r w:rsidRPr="00EF27E3">
        <w:rPr>
          <w:rFonts w:ascii="宋体" w:eastAsia="宋体" w:hAnsi="宋体" w:cs="Times New Roman"/>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EF27E3">
        <w:rPr>
          <w:rFonts w:ascii="宋体" w:eastAsia="宋体" w:hAnsi="宋体" w:cs="Times New Roman"/>
          <w:sz w:val="28"/>
          <w:szCs w:val="28"/>
        </w:rPr>
        <w:instrText>ADDIN CNKISM.UserStyle</w:instrText>
      </w:r>
      <w:r w:rsidRPr="00EF27E3">
        <w:rPr>
          <w:rFonts w:ascii="宋体" w:eastAsia="宋体" w:hAnsi="宋体" w:cs="Times New Roman"/>
          <w:sz w:val="28"/>
          <w:szCs w:val="28"/>
        </w:rPr>
      </w:r>
      <w:r w:rsidRPr="00EF27E3">
        <w:rPr>
          <w:rFonts w:ascii="宋体" w:eastAsia="宋体" w:hAnsi="宋体" w:cs="Times New Roman"/>
          <w:sz w:val="28"/>
          <w:szCs w:val="28"/>
        </w:rPr>
        <w:fldChar w:fldCharType="end"/>
      </w:r>
    </w:p>
    <w:p w:rsidR="006C510D" w:rsidRPr="00EF27E3" w:rsidRDefault="006C510D" w:rsidP="00EF27E3">
      <w:pPr>
        <w:ind w:firstLine="420"/>
      </w:pPr>
    </w:p>
    <w:sectPr w:rsidR="006C510D" w:rsidRPr="00EF27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E85"/>
    <w:rsid w:val="003E0E85"/>
    <w:rsid w:val="00456AA0"/>
    <w:rsid w:val="004B1760"/>
    <w:rsid w:val="006C510D"/>
    <w:rsid w:val="008D1B63"/>
    <w:rsid w:val="00B54130"/>
    <w:rsid w:val="00EF2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845</Words>
  <Characters>4819</Characters>
  <Application>Microsoft Office Word</Application>
  <DocSecurity>0</DocSecurity>
  <Lines>40</Lines>
  <Paragraphs>11</Paragraphs>
  <ScaleCrop>false</ScaleCrop>
  <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张梓豪</dc:creator>
  <cp:keywords/>
  <dc:description/>
  <cp:lastModifiedBy>张梓豪</cp:lastModifiedBy>
  <cp:revision>6</cp:revision>
  <dcterms:created xsi:type="dcterms:W3CDTF">2020-06-11T02:28:00Z</dcterms:created>
  <dcterms:modified xsi:type="dcterms:W3CDTF">2020-07-05T12:51:00Z</dcterms:modified>
</cp:coreProperties>
</file>