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454BB" w14:textId="4BCA44B3" w:rsidR="003862F4" w:rsidRPr="003862F4" w:rsidRDefault="003862F4" w:rsidP="003862F4">
      <w:pPr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法学院“文明寝室”评选标准细则</w:t>
      </w:r>
    </w:p>
    <w:p w14:paraId="24335A4B" w14:textId="5DB4F321" w:rsidR="003862F4" w:rsidRPr="003862F4" w:rsidRDefault="003862F4" w:rsidP="003862F4">
      <w:pPr>
        <w:rPr>
          <w:rFonts w:ascii="宋体" w:hAnsi="宋体"/>
          <w:b/>
          <w:bCs/>
          <w:sz w:val="30"/>
          <w:szCs w:val="30"/>
        </w:rPr>
      </w:pPr>
      <w:r w:rsidRPr="003862F4">
        <w:rPr>
          <w:rFonts w:ascii="宋体" w:hAnsi="宋体" w:hint="eastAsia"/>
          <w:b/>
          <w:bCs/>
          <w:sz w:val="30"/>
          <w:szCs w:val="30"/>
        </w:rPr>
        <w:t>一.材料评比（</w:t>
      </w:r>
      <w:r w:rsidRPr="003862F4">
        <w:rPr>
          <w:rFonts w:ascii="宋体" w:hAnsi="宋体"/>
          <w:b/>
          <w:bCs/>
          <w:sz w:val="30"/>
          <w:szCs w:val="30"/>
        </w:rPr>
        <w:t>3</w:t>
      </w:r>
      <w:r w:rsidRPr="003862F4">
        <w:rPr>
          <w:rFonts w:ascii="宋体" w:hAnsi="宋体" w:hint="eastAsia"/>
          <w:b/>
          <w:bCs/>
          <w:sz w:val="30"/>
          <w:szCs w:val="30"/>
        </w:rPr>
        <w:t>0%）</w:t>
      </w:r>
    </w:p>
    <w:p w14:paraId="611BB0BB" w14:textId="77777777" w:rsidR="003862F4" w:rsidRPr="003862F4" w:rsidRDefault="003862F4" w:rsidP="003862F4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（1）各寝室于规定时间内上交报名表。</w:t>
      </w:r>
    </w:p>
    <w:p w14:paraId="7E57ECB1" w14:textId="77777777" w:rsidR="003862F4" w:rsidRPr="003862F4" w:rsidRDefault="003862F4" w:rsidP="003862F4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（2）评比小组在11月21日对参赛的寝室上交的材料进行检查，根据成绩与奖项进行材料信息评估，对其进行打分评比。</w:t>
      </w:r>
    </w:p>
    <w:p w14:paraId="0E203EAF" w14:textId="0D1119F6" w:rsidR="003862F4" w:rsidRPr="003862F4" w:rsidRDefault="003862F4" w:rsidP="003862F4">
      <w:pPr>
        <w:spacing w:line="460" w:lineRule="exact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（3</w:t>
      </w:r>
      <w:r w:rsidRPr="003862F4">
        <w:rPr>
          <w:rFonts w:ascii="宋体" w:hAnsi="宋体"/>
          <w:bCs/>
          <w:sz w:val="28"/>
          <w:szCs w:val="28"/>
        </w:rPr>
        <w:t>）</w:t>
      </w:r>
      <w:r w:rsidRPr="003862F4">
        <w:rPr>
          <w:rFonts w:ascii="宋体" w:hAnsi="宋体" w:hint="eastAsia"/>
          <w:bCs/>
          <w:sz w:val="28"/>
          <w:szCs w:val="28"/>
        </w:rPr>
        <w:t>材料中须附成绩单、体测成绩证明、志愿工时证明、奖项证书，具体</w:t>
      </w:r>
      <w:r>
        <w:rPr>
          <w:rFonts w:ascii="宋体" w:hAnsi="宋体" w:hint="eastAsia"/>
          <w:bCs/>
          <w:sz w:val="28"/>
          <w:szCs w:val="28"/>
        </w:rPr>
        <w:t>参</w:t>
      </w:r>
      <w:r w:rsidRPr="003862F4">
        <w:rPr>
          <w:rFonts w:ascii="宋体" w:hAnsi="宋体" w:hint="eastAsia"/>
          <w:bCs/>
          <w:sz w:val="28"/>
          <w:szCs w:val="28"/>
        </w:rPr>
        <w:t>见附件中校级标准表格。</w:t>
      </w:r>
    </w:p>
    <w:p w14:paraId="06118722" w14:textId="4BE541F7" w:rsidR="003862F4" w:rsidRPr="003862F4" w:rsidRDefault="003862F4" w:rsidP="003862F4">
      <w:pPr>
        <w:rPr>
          <w:rFonts w:ascii="宋体" w:hAnsi="宋体"/>
          <w:b/>
          <w:bCs/>
          <w:sz w:val="30"/>
          <w:szCs w:val="30"/>
        </w:rPr>
      </w:pPr>
      <w:r w:rsidRPr="003862F4">
        <w:rPr>
          <w:rFonts w:ascii="宋体" w:hAnsi="宋体" w:hint="eastAsia"/>
          <w:b/>
          <w:bCs/>
          <w:sz w:val="30"/>
          <w:szCs w:val="30"/>
        </w:rPr>
        <w:t>二．卫生检查（60%）</w:t>
      </w:r>
    </w:p>
    <w:p w14:paraId="04E255C8" w14:textId="55C79FB7" w:rsidR="003862F4" w:rsidRPr="003862F4" w:rsidRDefault="003862F4" w:rsidP="003862F4">
      <w:pPr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（</w:t>
      </w:r>
      <w:r>
        <w:rPr>
          <w:rFonts w:ascii="宋体" w:hAnsi="宋体"/>
          <w:bCs/>
          <w:sz w:val="28"/>
          <w:szCs w:val="28"/>
        </w:rPr>
        <w:t>1</w:t>
      </w:r>
      <w:r w:rsidRPr="003862F4">
        <w:rPr>
          <w:rFonts w:ascii="宋体" w:hAnsi="宋体"/>
          <w:bCs/>
          <w:sz w:val="28"/>
          <w:szCs w:val="28"/>
        </w:rPr>
        <w:t>）</w:t>
      </w:r>
      <w:r w:rsidRPr="003862F4">
        <w:rPr>
          <w:rFonts w:ascii="宋体" w:hAnsi="宋体" w:hint="eastAsia"/>
          <w:bCs/>
          <w:sz w:val="28"/>
          <w:szCs w:val="28"/>
        </w:rPr>
        <w:t>评比小组在11月21日-22日进行线下卫生检查，具体评判标准如下：</w:t>
      </w:r>
      <w:r w:rsidRPr="003862F4">
        <w:rPr>
          <w:rFonts w:ascii="宋体" w:hAnsi="宋体"/>
          <w:bCs/>
          <w:sz w:val="28"/>
          <w:szCs w:val="28"/>
        </w:rPr>
        <w:t xml:space="preserve"> </w:t>
      </w:r>
    </w:p>
    <w:tbl>
      <w:tblPr>
        <w:tblW w:w="89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76"/>
        <w:gridCol w:w="2184"/>
      </w:tblGrid>
      <w:tr w:rsidR="003862F4" w:rsidRPr="003862F4" w14:paraId="2A5EEE34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A019931" w14:textId="66472232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文明寝室卫生常规检查评分标准（共100分）</w:t>
            </w:r>
          </w:p>
        </w:tc>
      </w:tr>
      <w:tr w:rsidR="003862F4" w:rsidRPr="003862F4" w14:paraId="6C7EDDC7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6E50F0B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一、地面（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320000AD" w14:textId="77777777" w:rsidTr="007D03DC">
        <w:trPr>
          <w:trHeight w:hRule="exact" w:val="510"/>
        </w:trPr>
        <w:tc>
          <w:tcPr>
            <w:tcW w:w="6776" w:type="dxa"/>
          </w:tcPr>
          <w:p w14:paraId="5A0F11C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地面洁净，无垃圾纸屑</w:t>
            </w:r>
          </w:p>
        </w:tc>
        <w:tc>
          <w:tcPr>
            <w:tcW w:w="2184" w:type="dxa"/>
          </w:tcPr>
          <w:p w14:paraId="0F28F9B3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6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78E8B1D" w14:textId="77777777" w:rsidTr="007D03DC">
        <w:trPr>
          <w:trHeight w:hRule="exact" w:val="510"/>
        </w:trPr>
        <w:tc>
          <w:tcPr>
            <w:tcW w:w="6776" w:type="dxa"/>
          </w:tcPr>
          <w:p w14:paraId="4526AC9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箱子、鞋架摆放整齐</w:t>
            </w:r>
          </w:p>
        </w:tc>
        <w:tc>
          <w:tcPr>
            <w:tcW w:w="2184" w:type="dxa"/>
          </w:tcPr>
          <w:p w14:paraId="77B8CC9D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B0E9C65" w14:textId="77777777" w:rsidTr="007D03DC">
        <w:trPr>
          <w:trHeight w:hRule="exact" w:val="510"/>
        </w:trPr>
        <w:tc>
          <w:tcPr>
            <w:tcW w:w="6776" w:type="dxa"/>
          </w:tcPr>
          <w:p w14:paraId="027B968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鞋子摆放整齐</w:t>
            </w:r>
          </w:p>
        </w:tc>
        <w:tc>
          <w:tcPr>
            <w:tcW w:w="2184" w:type="dxa"/>
          </w:tcPr>
          <w:p w14:paraId="5A4B6FD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6330846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A92A0E4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二、床铺（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44C8CE3E" w14:textId="77777777" w:rsidTr="007D03DC">
        <w:trPr>
          <w:trHeight w:hRule="exact" w:val="510"/>
        </w:trPr>
        <w:tc>
          <w:tcPr>
            <w:tcW w:w="6776" w:type="dxa"/>
          </w:tcPr>
          <w:p w14:paraId="6ED116C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被子摆放整齐</w:t>
            </w:r>
          </w:p>
        </w:tc>
        <w:tc>
          <w:tcPr>
            <w:tcW w:w="2184" w:type="dxa"/>
          </w:tcPr>
          <w:p w14:paraId="6664D19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7453B2CF" w14:textId="77777777" w:rsidTr="007D03DC">
        <w:trPr>
          <w:trHeight w:hRule="exact" w:val="510"/>
        </w:trPr>
        <w:tc>
          <w:tcPr>
            <w:tcW w:w="6776" w:type="dxa"/>
          </w:tcPr>
          <w:p w14:paraId="669CF23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床上无杂物（若摆放东西需整齐放置）</w:t>
            </w:r>
          </w:p>
        </w:tc>
        <w:tc>
          <w:tcPr>
            <w:tcW w:w="2184" w:type="dxa"/>
          </w:tcPr>
          <w:p w14:paraId="2E04418E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EDC6C7A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49FFA15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三、阳台（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19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5738D95C" w14:textId="77777777" w:rsidTr="007D03DC">
        <w:trPr>
          <w:trHeight w:hRule="exact" w:val="510"/>
        </w:trPr>
        <w:tc>
          <w:tcPr>
            <w:tcW w:w="6776" w:type="dxa"/>
          </w:tcPr>
          <w:p w14:paraId="193A6C2C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窗台干净，无灰尘</w:t>
            </w:r>
          </w:p>
        </w:tc>
        <w:tc>
          <w:tcPr>
            <w:tcW w:w="2184" w:type="dxa"/>
          </w:tcPr>
          <w:p w14:paraId="7154A48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4AEA9EFC" w14:textId="77777777" w:rsidTr="007D03DC">
        <w:trPr>
          <w:trHeight w:hRule="exact" w:val="510"/>
        </w:trPr>
        <w:tc>
          <w:tcPr>
            <w:tcW w:w="6776" w:type="dxa"/>
          </w:tcPr>
          <w:p w14:paraId="3AF78440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窗户、窗棂（框）干净</w:t>
            </w:r>
          </w:p>
        </w:tc>
        <w:tc>
          <w:tcPr>
            <w:tcW w:w="2184" w:type="dxa"/>
          </w:tcPr>
          <w:p w14:paraId="44995F5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13B5010" w14:textId="77777777" w:rsidTr="007D03DC">
        <w:trPr>
          <w:trHeight w:hRule="exact" w:val="510"/>
        </w:trPr>
        <w:tc>
          <w:tcPr>
            <w:tcW w:w="6776" w:type="dxa"/>
          </w:tcPr>
          <w:p w14:paraId="25E20D5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3.水池清洁无青苔、污物、积水</w:t>
            </w:r>
          </w:p>
        </w:tc>
        <w:tc>
          <w:tcPr>
            <w:tcW w:w="2184" w:type="dxa"/>
          </w:tcPr>
          <w:p w14:paraId="6C270D6F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40D61FE" w14:textId="77777777" w:rsidTr="007D03DC">
        <w:trPr>
          <w:trHeight w:hRule="exact" w:val="510"/>
        </w:trPr>
        <w:tc>
          <w:tcPr>
            <w:tcW w:w="6776" w:type="dxa"/>
          </w:tcPr>
          <w:p w14:paraId="4B7B4FA7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4.毛巾、洗漱用品等摆放整齐</w:t>
            </w:r>
          </w:p>
        </w:tc>
        <w:tc>
          <w:tcPr>
            <w:tcW w:w="2184" w:type="dxa"/>
          </w:tcPr>
          <w:p w14:paraId="54AB8B57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785569C" w14:textId="77777777" w:rsidTr="007D03DC">
        <w:trPr>
          <w:trHeight w:hRule="exact" w:val="510"/>
        </w:trPr>
        <w:tc>
          <w:tcPr>
            <w:tcW w:w="6776" w:type="dxa"/>
          </w:tcPr>
          <w:p w14:paraId="207541D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lastRenderedPageBreak/>
              <w:t>5.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镜子干净</w:t>
            </w:r>
          </w:p>
        </w:tc>
        <w:tc>
          <w:tcPr>
            <w:tcW w:w="2184" w:type="dxa"/>
          </w:tcPr>
          <w:p w14:paraId="4D6C870A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</w:t>
            </w:r>
            <w:r w:rsidRPr="003862F4">
              <w:rPr>
                <w:rFonts w:ascii="宋体" w:hAnsi="宋体"/>
                <w:sz w:val="28"/>
                <w:szCs w:val="28"/>
              </w:rPr>
              <w:t>分</w:t>
            </w:r>
          </w:p>
        </w:tc>
      </w:tr>
      <w:tr w:rsidR="003862F4" w:rsidRPr="003862F4" w14:paraId="5BDBC473" w14:textId="77777777" w:rsidTr="007D03DC">
        <w:trPr>
          <w:trHeight w:hRule="exact" w:val="510"/>
        </w:trPr>
        <w:tc>
          <w:tcPr>
            <w:tcW w:w="6776" w:type="dxa"/>
          </w:tcPr>
          <w:p w14:paraId="31587F8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6.垃圾桶内无变质垃圾</w:t>
            </w:r>
          </w:p>
        </w:tc>
        <w:tc>
          <w:tcPr>
            <w:tcW w:w="2184" w:type="dxa"/>
          </w:tcPr>
          <w:p w14:paraId="2B223F1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3分</w:t>
            </w:r>
          </w:p>
        </w:tc>
      </w:tr>
      <w:tr w:rsidR="003862F4" w:rsidRPr="003862F4" w14:paraId="0AFA7B56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90C6139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四、桌椅（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10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7FA3FBEC" w14:textId="77777777" w:rsidTr="007D03DC">
        <w:trPr>
          <w:trHeight w:hRule="exact" w:val="510"/>
        </w:trPr>
        <w:tc>
          <w:tcPr>
            <w:tcW w:w="6776" w:type="dxa"/>
          </w:tcPr>
          <w:p w14:paraId="465A4B7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书橱物品摆放整齐</w:t>
            </w:r>
          </w:p>
        </w:tc>
        <w:tc>
          <w:tcPr>
            <w:tcW w:w="2184" w:type="dxa"/>
          </w:tcPr>
          <w:p w14:paraId="110ECB90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2BF6A004" w14:textId="77777777" w:rsidTr="007D03DC">
        <w:trPr>
          <w:trHeight w:hRule="exact" w:val="510"/>
        </w:trPr>
        <w:tc>
          <w:tcPr>
            <w:tcW w:w="6776" w:type="dxa"/>
          </w:tcPr>
          <w:p w14:paraId="510477C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椅子靠背上无杂乱物品</w:t>
            </w:r>
          </w:p>
        </w:tc>
        <w:tc>
          <w:tcPr>
            <w:tcW w:w="2184" w:type="dxa"/>
          </w:tcPr>
          <w:p w14:paraId="3375096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72DD2F2" w14:textId="77777777" w:rsidTr="007D03DC">
        <w:trPr>
          <w:trHeight w:hRule="exact" w:val="510"/>
        </w:trPr>
        <w:tc>
          <w:tcPr>
            <w:tcW w:w="6776" w:type="dxa"/>
          </w:tcPr>
          <w:p w14:paraId="2F658D00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鞋柜</w:t>
            </w:r>
            <w:r w:rsidRPr="003862F4">
              <w:rPr>
                <w:rFonts w:ascii="宋体" w:hAnsi="宋体"/>
                <w:sz w:val="28"/>
                <w:szCs w:val="28"/>
              </w:rPr>
              <w:t>、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衣橱表面无灰尘</w:t>
            </w:r>
          </w:p>
        </w:tc>
        <w:tc>
          <w:tcPr>
            <w:tcW w:w="2184" w:type="dxa"/>
          </w:tcPr>
          <w:p w14:paraId="65DF00C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A9E10EF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402630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五、卫生间（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9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0B5B13E9" w14:textId="77777777" w:rsidTr="007D03DC">
        <w:trPr>
          <w:trHeight w:hRule="exact" w:val="510"/>
        </w:trPr>
        <w:tc>
          <w:tcPr>
            <w:tcW w:w="6776" w:type="dxa"/>
          </w:tcPr>
          <w:p w14:paraId="3CFC715F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地面无杂物、无水渍</w:t>
            </w:r>
          </w:p>
        </w:tc>
        <w:tc>
          <w:tcPr>
            <w:tcW w:w="2184" w:type="dxa"/>
          </w:tcPr>
          <w:p w14:paraId="3B962D77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531F3FD" w14:textId="77777777" w:rsidTr="007D03DC">
        <w:trPr>
          <w:trHeight w:hRule="exact" w:val="510"/>
        </w:trPr>
        <w:tc>
          <w:tcPr>
            <w:tcW w:w="6776" w:type="dxa"/>
          </w:tcPr>
          <w:p w14:paraId="401797C7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便器无异物</w:t>
            </w:r>
          </w:p>
        </w:tc>
        <w:tc>
          <w:tcPr>
            <w:tcW w:w="2184" w:type="dxa"/>
          </w:tcPr>
          <w:p w14:paraId="642687B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E6E0A68" w14:textId="77777777" w:rsidTr="007D03DC">
        <w:trPr>
          <w:trHeight w:hRule="exact" w:val="510"/>
        </w:trPr>
        <w:tc>
          <w:tcPr>
            <w:tcW w:w="6776" w:type="dxa"/>
          </w:tcPr>
          <w:p w14:paraId="586A0FB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空气无异味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</w:p>
        </w:tc>
        <w:tc>
          <w:tcPr>
            <w:tcW w:w="2184" w:type="dxa"/>
          </w:tcPr>
          <w:p w14:paraId="77E8F0E2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6B4BBA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1E921ECF" w14:textId="7490D5DF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>
              <w:rPr>
                <w:rFonts w:ascii="宋体" w:hAnsi="宋体" w:hint="eastAsia"/>
                <w:b/>
                <w:bCs/>
                <w:sz w:val="28"/>
                <w:szCs w:val="28"/>
              </w:rPr>
              <w:t>六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、墙面（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7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549FBB73" w14:textId="77777777" w:rsidTr="007D03DC">
        <w:trPr>
          <w:trHeight w:hRule="exact" w:val="510"/>
        </w:trPr>
        <w:tc>
          <w:tcPr>
            <w:tcW w:w="6776" w:type="dxa"/>
          </w:tcPr>
          <w:p w14:paraId="3E909279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 xml:space="preserve"> 室内墙面无乱涂乱画痕迹</w:t>
            </w:r>
          </w:p>
        </w:tc>
        <w:tc>
          <w:tcPr>
            <w:tcW w:w="2184" w:type="dxa"/>
          </w:tcPr>
          <w:p w14:paraId="4B4FEF64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0A292EA" w14:textId="77777777" w:rsidTr="007D03DC">
        <w:trPr>
          <w:trHeight w:hRule="exact" w:val="510"/>
        </w:trPr>
        <w:tc>
          <w:tcPr>
            <w:tcW w:w="6776" w:type="dxa"/>
          </w:tcPr>
          <w:p w14:paraId="0EE708BE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卫生间，洗漱间瓷砖墙面无污渍</w:t>
            </w:r>
          </w:p>
        </w:tc>
        <w:tc>
          <w:tcPr>
            <w:tcW w:w="2184" w:type="dxa"/>
          </w:tcPr>
          <w:p w14:paraId="50470BF5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D18EAF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07EAFDD8" w14:textId="71B43BAC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七、门（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12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1AAE7724" w14:textId="77777777" w:rsidTr="007D03DC">
        <w:trPr>
          <w:trHeight w:hRule="exact" w:val="510"/>
        </w:trPr>
        <w:tc>
          <w:tcPr>
            <w:tcW w:w="6776" w:type="dxa"/>
          </w:tcPr>
          <w:p w14:paraId="1FFBA322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门面洁净，门锁和门把上无灰尘</w:t>
            </w:r>
          </w:p>
        </w:tc>
        <w:tc>
          <w:tcPr>
            <w:tcW w:w="2184" w:type="dxa"/>
          </w:tcPr>
          <w:p w14:paraId="13AE242C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5E9E48FA" w14:textId="77777777" w:rsidTr="007D03DC">
        <w:trPr>
          <w:trHeight w:hRule="exact" w:val="510"/>
        </w:trPr>
        <w:tc>
          <w:tcPr>
            <w:tcW w:w="6776" w:type="dxa"/>
          </w:tcPr>
          <w:p w14:paraId="321D5AAC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厕所门面洁净，无明显污渍</w:t>
            </w:r>
          </w:p>
        </w:tc>
        <w:tc>
          <w:tcPr>
            <w:tcW w:w="2184" w:type="dxa"/>
          </w:tcPr>
          <w:p w14:paraId="2B2C53F9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2556BBB" w14:textId="77777777" w:rsidTr="007D03DC">
        <w:trPr>
          <w:trHeight w:hRule="exact" w:val="510"/>
        </w:trPr>
        <w:tc>
          <w:tcPr>
            <w:tcW w:w="6776" w:type="dxa"/>
          </w:tcPr>
          <w:p w14:paraId="796290A2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拉锁门玻璃洁净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，无水渍</w:t>
            </w:r>
          </w:p>
        </w:tc>
        <w:tc>
          <w:tcPr>
            <w:tcW w:w="2184" w:type="dxa"/>
          </w:tcPr>
          <w:p w14:paraId="555393AE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006C1EEF" w14:textId="77777777" w:rsidTr="007D03DC">
        <w:trPr>
          <w:trHeight w:hRule="exact" w:val="510"/>
        </w:trPr>
        <w:tc>
          <w:tcPr>
            <w:tcW w:w="6776" w:type="dxa"/>
          </w:tcPr>
          <w:p w14:paraId="22129F8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拉锁门门框洁净，无明显灰尘</w:t>
            </w:r>
          </w:p>
        </w:tc>
        <w:tc>
          <w:tcPr>
            <w:tcW w:w="2184" w:type="dxa"/>
          </w:tcPr>
          <w:p w14:paraId="3F7ED988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3A95E3E9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4EEB7936" w14:textId="7E094368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八、安全（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15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7D87C642" w14:textId="77777777" w:rsidTr="007D03DC">
        <w:trPr>
          <w:trHeight w:hRule="exact" w:val="510"/>
        </w:trPr>
        <w:tc>
          <w:tcPr>
            <w:tcW w:w="6776" w:type="dxa"/>
          </w:tcPr>
          <w:p w14:paraId="2355380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1.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室内无酒瓶烟头</w:t>
            </w:r>
          </w:p>
        </w:tc>
        <w:tc>
          <w:tcPr>
            <w:tcW w:w="2184" w:type="dxa"/>
          </w:tcPr>
          <w:p w14:paraId="17539BAC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12E0D0DA" w14:textId="77777777" w:rsidTr="007D03DC">
        <w:trPr>
          <w:trHeight w:hRule="exact" w:val="510"/>
        </w:trPr>
        <w:tc>
          <w:tcPr>
            <w:tcW w:w="6776" w:type="dxa"/>
          </w:tcPr>
          <w:p w14:paraId="5CCDDBB1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2.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无电炉、热得快等大功率电器</w:t>
            </w:r>
            <w:r w:rsidRPr="003862F4">
              <w:rPr>
                <w:rFonts w:ascii="宋体" w:hAnsi="宋体"/>
                <w:sz w:val="28"/>
                <w:szCs w:val="28"/>
              </w:rPr>
              <w:t xml:space="preserve"> 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，无蜡烛、酒精炉等明火设施</w:t>
            </w:r>
          </w:p>
        </w:tc>
        <w:tc>
          <w:tcPr>
            <w:tcW w:w="2184" w:type="dxa"/>
          </w:tcPr>
          <w:p w14:paraId="6072101B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6F823172" w14:textId="77777777" w:rsidTr="007D03DC">
        <w:trPr>
          <w:trHeight w:hRule="exact" w:val="510"/>
        </w:trPr>
        <w:tc>
          <w:tcPr>
            <w:tcW w:w="6776" w:type="dxa"/>
          </w:tcPr>
          <w:p w14:paraId="55B8E408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3.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无乱拉电话线、网线、电线现象</w:t>
            </w:r>
          </w:p>
        </w:tc>
        <w:tc>
          <w:tcPr>
            <w:tcW w:w="2184" w:type="dxa"/>
          </w:tcPr>
          <w:p w14:paraId="3110E086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450BDD57" w14:textId="77777777" w:rsidTr="007D03DC">
        <w:trPr>
          <w:trHeight w:hRule="exact" w:val="510"/>
        </w:trPr>
        <w:tc>
          <w:tcPr>
            <w:tcW w:w="6776" w:type="dxa"/>
          </w:tcPr>
          <w:p w14:paraId="70AFC82A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4.其他安全问题</w:t>
            </w:r>
          </w:p>
        </w:tc>
        <w:tc>
          <w:tcPr>
            <w:tcW w:w="2184" w:type="dxa"/>
          </w:tcPr>
          <w:p w14:paraId="229EE6E0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3分</w:t>
            </w:r>
          </w:p>
        </w:tc>
      </w:tr>
      <w:tr w:rsidR="003862F4" w:rsidRPr="003862F4" w14:paraId="27EFF4BC" w14:textId="77777777" w:rsidTr="007D03DC">
        <w:trPr>
          <w:trHeight w:hRule="exact" w:val="510"/>
        </w:trPr>
        <w:tc>
          <w:tcPr>
            <w:tcW w:w="8960" w:type="dxa"/>
            <w:gridSpan w:val="2"/>
          </w:tcPr>
          <w:p w14:paraId="733734C2" w14:textId="6DC4DD5C" w:rsidR="003862F4" w:rsidRPr="003862F4" w:rsidRDefault="003862F4" w:rsidP="007D03DC">
            <w:pPr>
              <w:spacing w:line="360" w:lineRule="auto"/>
              <w:rPr>
                <w:rFonts w:ascii="宋体" w:hAnsi="宋体"/>
                <w:b/>
                <w:bCs/>
                <w:sz w:val="28"/>
                <w:szCs w:val="28"/>
              </w:rPr>
            </w:pP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九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、其他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（</w:t>
            </w:r>
            <w:r w:rsidRPr="003862F4">
              <w:rPr>
                <w:rFonts w:ascii="宋体" w:hAnsi="宋体"/>
                <w:b/>
                <w:bCs/>
                <w:sz w:val="28"/>
                <w:szCs w:val="28"/>
              </w:rPr>
              <w:t>8</w:t>
            </w:r>
            <w:r w:rsidRPr="003862F4">
              <w:rPr>
                <w:rFonts w:ascii="宋体" w:hAnsi="宋体" w:hint="eastAsia"/>
                <w:b/>
                <w:bCs/>
                <w:sz w:val="28"/>
                <w:szCs w:val="28"/>
              </w:rPr>
              <w:t>分）</w:t>
            </w:r>
          </w:p>
        </w:tc>
      </w:tr>
      <w:tr w:rsidR="003862F4" w:rsidRPr="003862F4" w14:paraId="2885419E" w14:textId="77777777" w:rsidTr="007D03DC">
        <w:trPr>
          <w:trHeight w:hRule="exact" w:val="510"/>
        </w:trPr>
        <w:tc>
          <w:tcPr>
            <w:tcW w:w="6776" w:type="dxa"/>
          </w:tcPr>
          <w:p w14:paraId="3B8C8652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1.房间内无异味</w:t>
            </w:r>
          </w:p>
        </w:tc>
        <w:tc>
          <w:tcPr>
            <w:tcW w:w="2184" w:type="dxa"/>
          </w:tcPr>
          <w:p w14:paraId="1909D035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/>
                <w:sz w:val="28"/>
                <w:szCs w:val="28"/>
              </w:rPr>
              <w:t>4</w:t>
            </w:r>
            <w:r w:rsidRPr="003862F4">
              <w:rPr>
                <w:rFonts w:ascii="宋体" w:hAnsi="宋体" w:hint="eastAsia"/>
                <w:sz w:val="28"/>
                <w:szCs w:val="28"/>
              </w:rPr>
              <w:t>分</w:t>
            </w:r>
          </w:p>
        </w:tc>
      </w:tr>
      <w:tr w:rsidR="003862F4" w:rsidRPr="003862F4" w14:paraId="23603E21" w14:textId="77777777" w:rsidTr="007D03DC">
        <w:trPr>
          <w:trHeight w:hRule="exact" w:val="510"/>
        </w:trPr>
        <w:tc>
          <w:tcPr>
            <w:tcW w:w="6776" w:type="dxa"/>
          </w:tcPr>
          <w:p w14:paraId="1B33255D" w14:textId="77777777" w:rsidR="003862F4" w:rsidRPr="003862F4" w:rsidRDefault="003862F4" w:rsidP="007D03DC">
            <w:pPr>
              <w:spacing w:line="360" w:lineRule="auto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2.门口干净，无堆积垃圾</w:t>
            </w:r>
          </w:p>
        </w:tc>
        <w:tc>
          <w:tcPr>
            <w:tcW w:w="2184" w:type="dxa"/>
          </w:tcPr>
          <w:p w14:paraId="142D27E5" w14:textId="77777777" w:rsidR="003862F4" w:rsidRPr="003862F4" w:rsidRDefault="003862F4" w:rsidP="007D03DC">
            <w:pPr>
              <w:spacing w:line="360" w:lineRule="auto"/>
              <w:jc w:val="center"/>
              <w:rPr>
                <w:rFonts w:ascii="宋体" w:hAnsi="宋体"/>
                <w:sz w:val="28"/>
                <w:szCs w:val="28"/>
              </w:rPr>
            </w:pPr>
            <w:r w:rsidRPr="003862F4">
              <w:rPr>
                <w:rFonts w:ascii="宋体" w:hAnsi="宋体" w:hint="eastAsia"/>
                <w:sz w:val="28"/>
                <w:szCs w:val="28"/>
              </w:rPr>
              <w:t>4分</w:t>
            </w:r>
          </w:p>
        </w:tc>
      </w:tr>
    </w:tbl>
    <w:p w14:paraId="3E3C4BD5" w14:textId="77777777" w:rsidR="003862F4" w:rsidRPr="003862F4" w:rsidRDefault="003862F4" w:rsidP="003862F4">
      <w:pPr>
        <w:rPr>
          <w:rFonts w:ascii="宋体" w:hAnsi="宋体"/>
          <w:b/>
          <w:bCs/>
          <w:sz w:val="28"/>
          <w:szCs w:val="28"/>
        </w:rPr>
      </w:pPr>
    </w:p>
    <w:p w14:paraId="2A360E09" w14:textId="77777777" w:rsidR="003862F4" w:rsidRPr="003862F4" w:rsidRDefault="003862F4" w:rsidP="003862F4">
      <w:pPr>
        <w:rPr>
          <w:rFonts w:ascii="宋体" w:hAnsi="宋体"/>
          <w:b/>
          <w:bCs/>
          <w:sz w:val="28"/>
          <w:szCs w:val="28"/>
        </w:rPr>
      </w:pPr>
      <w:r w:rsidRPr="003862F4">
        <w:rPr>
          <w:rFonts w:ascii="宋体" w:hAnsi="宋体" w:hint="eastAsia"/>
          <w:b/>
          <w:bCs/>
          <w:sz w:val="28"/>
          <w:szCs w:val="28"/>
        </w:rPr>
        <w:lastRenderedPageBreak/>
        <w:t>3．风采展示（10%）</w:t>
      </w:r>
    </w:p>
    <w:p w14:paraId="76C53912" w14:textId="119D3000" w:rsidR="003862F4" w:rsidRPr="003862F4" w:rsidRDefault="003862F4" w:rsidP="003862F4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鼓励各寝室在材料中提交能够体现寝室风采的照片、短文、</w:t>
      </w:r>
      <w:r w:rsidR="00192E3D">
        <w:rPr>
          <w:rFonts w:ascii="宋体" w:hAnsi="宋体" w:hint="eastAsia"/>
          <w:bCs/>
          <w:sz w:val="28"/>
          <w:szCs w:val="28"/>
        </w:rPr>
        <w:t>视频</w:t>
      </w:r>
      <w:r w:rsidRPr="003862F4">
        <w:rPr>
          <w:rFonts w:ascii="宋体" w:hAnsi="宋体" w:hint="eastAsia"/>
          <w:bCs/>
          <w:sz w:val="28"/>
          <w:szCs w:val="28"/>
        </w:rPr>
        <w:t>等，将作为加分项</w:t>
      </w:r>
      <w:r>
        <w:rPr>
          <w:rFonts w:ascii="宋体" w:hAnsi="宋体" w:hint="eastAsia"/>
          <w:bCs/>
          <w:sz w:val="28"/>
          <w:szCs w:val="28"/>
        </w:rPr>
        <w:t>评估</w:t>
      </w:r>
      <w:r w:rsidRPr="003862F4">
        <w:rPr>
          <w:rFonts w:ascii="宋体" w:hAnsi="宋体" w:hint="eastAsia"/>
          <w:bCs/>
          <w:sz w:val="28"/>
          <w:szCs w:val="28"/>
        </w:rPr>
        <w:t>。</w:t>
      </w:r>
    </w:p>
    <w:p w14:paraId="072B6486" w14:textId="485581BE" w:rsidR="003862F4" w:rsidRDefault="003862F4" w:rsidP="003862F4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3862F4">
        <w:rPr>
          <w:rFonts w:ascii="宋体" w:hAnsi="宋体" w:hint="eastAsia"/>
          <w:bCs/>
          <w:sz w:val="28"/>
          <w:szCs w:val="28"/>
        </w:rPr>
        <w:t>此部分评比侧重于激励同学们自主D</w:t>
      </w:r>
      <w:r w:rsidRPr="003862F4">
        <w:rPr>
          <w:rFonts w:ascii="宋体" w:hAnsi="宋体"/>
          <w:bCs/>
          <w:sz w:val="28"/>
          <w:szCs w:val="28"/>
        </w:rPr>
        <w:t>IY</w:t>
      </w:r>
      <w:r w:rsidRPr="003862F4">
        <w:rPr>
          <w:rFonts w:ascii="宋体" w:hAnsi="宋体" w:hint="eastAsia"/>
          <w:bCs/>
          <w:sz w:val="28"/>
          <w:szCs w:val="28"/>
        </w:rPr>
        <w:t>寝室风采风貌设计，展现丰富多彩的寝室风格，展示文明和谐、温馨有爱的寝室氛围，以此带动是校园生活最幸福的归属地。</w:t>
      </w:r>
    </w:p>
    <w:p w14:paraId="135F424C" w14:textId="487F2325" w:rsidR="002C49AA" w:rsidRDefault="002C49AA" w:rsidP="003862F4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18DED6CC" w14:textId="196489ED" w:rsidR="00691667" w:rsidRPr="00691667" w:rsidRDefault="00691667" w:rsidP="00691667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t>凡是违反过《普通高等学校学生管理规定》、《中南财经政法大学学生宿舍（公寓）管理规定》等相关规定者，一律取消中南财经政法大学文明寝室评选资格。</w:t>
      </w:r>
    </w:p>
    <w:p w14:paraId="37E3192A" w14:textId="29350F55" w:rsidR="00691667" w:rsidRPr="00691667" w:rsidRDefault="00691667" w:rsidP="00691667">
      <w:pPr>
        <w:spacing w:line="460" w:lineRule="exact"/>
        <w:ind w:firstLineChars="200" w:firstLine="560"/>
        <w:jc w:val="right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t>中南财经政法大学</w:t>
      </w:r>
      <w:r>
        <w:rPr>
          <w:rFonts w:ascii="宋体" w:hAnsi="宋体" w:hint="eastAsia"/>
          <w:bCs/>
          <w:sz w:val="28"/>
          <w:szCs w:val="28"/>
        </w:rPr>
        <w:t>法学院</w:t>
      </w:r>
      <w:r w:rsidRPr="00691667">
        <w:rPr>
          <w:rFonts w:ascii="宋体" w:hAnsi="宋体" w:hint="eastAsia"/>
          <w:bCs/>
          <w:sz w:val="28"/>
          <w:szCs w:val="28"/>
        </w:rPr>
        <w:t>学生会</w:t>
      </w:r>
    </w:p>
    <w:p w14:paraId="1E493DEC" w14:textId="3348809C" w:rsidR="00691667" w:rsidRPr="00691667" w:rsidRDefault="00691667" w:rsidP="00691667">
      <w:pPr>
        <w:spacing w:line="460" w:lineRule="exact"/>
        <w:ind w:firstLineChars="200" w:firstLine="560"/>
        <w:jc w:val="right"/>
        <w:rPr>
          <w:rFonts w:ascii="宋体" w:hAnsi="宋体"/>
          <w:bCs/>
          <w:sz w:val="28"/>
          <w:szCs w:val="28"/>
        </w:rPr>
      </w:pPr>
      <w:r w:rsidRPr="00691667">
        <w:rPr>
          <w:rFonts w:ascii="宋体" w:hAnsi="宋体" w:hint="eastAsia"/>
          <w:bCs/>
          <w:sz w:val="28"/>
          <w:szCs w:val="28"/>
        </w:rPr>
        <w:t>二〇二一年十一月十</w:t>
      </w:r>
      <w:r>
        <w:rPr>
          <w:rFonts w:ascii="宋体" w:hAnsi="宋体" w:hint="eastAsia"/>
          <w:bCs/>
          <w:sz w:val="28"/>
          <w:szCs w:val="28"/>
        </w:rPr>
        <w:t>八</w:t>
      </w:r>
      <w:r w:rsidRPr="00691667">
        <w:rPr>
          <w:rFonts w:ascii="宋体" w:hAnsi="宋体" w:hint="eastAsia"/>
          <w:bCs/>
          <w:sz w:val="28"/>
          <w:szCs w:val="28"/>
        </w:rPr>
        <w:t>日</w:t>
      </w:r>
    </w:p>
    <w:p w14:paraId="50740B7F" w14:textId="77777777" w:rsidR="002C49AA" w:rsidRPr="00691667" w:rsidRDefault="002C49AA" w:rsidP="003862F4">
      <w:pPr>
        <w:spacing w:line="460" w:lineRule="exact"/>
        <w:ind w:firstLineChars="200" w:firstLine="560"/>
        <w:rPr>
          <w:rFonts w:ascii="宋体" w:hAnsi="宋体"/>
          <w:bCs/>
          <w:sz w:val="28"/>
          <w:szCs w:val="28"/>
        </w:rPr>
      </w:pPr>
    </w:p>
    <w:p w14:paraId="47272EF5" w14:textId="77777777" w:rsidR="003E221E" w:rsidRPr="003862F4" w:rsidRDefault="003E221E">
      <w:pPr>
        <w:rPr>
          <w:rFonts w:ascii="宋体" w:hAnsi="宋体"/>
          <w:sz w:val="28"/>
          <w:szCs w:val="28"/>
        </w:rPr>
      </w:pPr>
    </w:p>
    <w:sectPr w:rsidR="003E221E" w:rsidRPr="003862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672C31" w14:textId="77777777" w:rsidR="003F46D8" w:rsidRDefault="003F46D8" w:rsidP="003862F4">
      <w:pPr>
        <w:spacing w:after="0" w:line="240" w:lineRule="auto"/>
      </w:pPr>
      <w:r>
        <w:separator/>
      </w:r>
    </w:p>
  </w:endnote>
  <w:endnote w:type="continuationSeparator" w:id="0">
    <w:p w14:paraId="2A72FE74" w14:textId="77777777" w:rsidR="003F46D8" w:rsidRDefault="003F46D8" w:rsidP="0038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AD8F8" w14:textId="77777777" w:rsidR="003F46D8" w:rsidRDefault="003F46D8" w:rsidP="003862F4">
      <w:pPr>
        <w:spacing w:after="0" w:line="240" w:lineRule="auto"/>
      </w:pPr>
      <w:r>
        <w:separator/>
      </w:r>
    </w:p>
  </w:footnote>
  <w:footnote w:type="continuationSeparator" w:id="0">
    <w:p w14:paraId="26D807DF" w14:textId="77777777" w:rsidR="003F46D8" w:rsidRDefault="003F46D8" w:rsidP="003862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19D"/>
    <w:rsid w:val="00083F7E"/>
    <w:rsid w:val="00192E3D"/>
    <w:rsid w:val="002C49AA"/>
    <w:rsid w:val="003862F4"/>
    <w:rsid w:val="003E221E"/>
    <w:rsid w:val="003F46D8"/>
    <w:rsid w:val="0040719D"/>
    <w:rsid w:val="00691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4F33201"/>
  <w15:chartTrackingRefBased/>
  <w15:docId w15:val="{EBC547D4-0F8C-41B5-AD75-ADBAEEAE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2F4"/>
    <w:pPr>
      <w:spacing w:after="200" w:line="276" w:lineRule="auto"/>
    </w:pPr>
    <w:rPr>
      <w:rFonts w:ascii="Times New Roman" w:eastAsia="宋体" w:hAnsi="Times New Roman" w:cs="黑体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62F4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3862F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3862F4"/>
    <w:pPr>
      <w:widowControl w:val="0"/>
      <w:tabs>
        <w:tab w:val="center" w:pos="4153"/>
        <w:tab w:val="right" w:pos="8306"/>
      </w:tabs>
      <w:snapToGrid w:val="0"/>
      <w:spacing w:after="0" w:line="240" w:lineRule="auto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3862F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156</Words>
  <Characters>891</Characters>
  <Application>Microsoft Office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 Dongsen</dc:creator>
  <cp:keywords/>
  <dc:description/>
  <cp:lastModifiedBy>Lin Dongsen</cp:lastModifiedBy>
  <cp:revision>7</cp:revision>
  <dcterms:created xsi:type="dcterms:W3CDTF">2021-11-18T07:03:00Z</dcterms:created>
  <dcterms:modified xsi:type="dcterms:W3CDTF">2021-11-18T07:32:00Z</dcterms:modified>
</cp:coreProperties>
</file>