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bookmarkStart w:id="0" w:name="_GoBack"/>
      <w:bookmarkEnd w:id="0"/>
      <w:r>
        <w:rPr>
          <w:rFonts w:hint="eastAsia"/>
        </w:rPr>
        <w:t>《博文杯立项审核》</w:t>
      </w:r>
    </w:p>
    <w:p>
      <w:pPr>
        <w:pStyle w:val="4"/>
      </w:pPr>
      <w:r>
        <w:rPr>
          <w:rFonts w:hint="eastAsia"/>
        </w:rPr>
        <w:t>操作手册说明书</w:t>
      </w:r>
    </w:p>
    <w:p>
      <w:pPr>
        <w:pStyle w:val="11"/>
        <w:numPr>
          <w:ilvl w:val="0"/>
          <w:numId w:val="1"/>
        </w:numPr>
        <w:ind w:firstLineChars="0"/>
        <w:rPr>
          <w:rFonts w:ascii="微软雅黑" w:hAnsi="微软雅黑" w:eastAsia="微软雅黑"/>
          <w:b/>
          <w:sz w:val="28"/>
        </w:rPr>
      </w:pPr>
      <w:r>
        <w:rPr>
          <w:rFonts w:ascii="微软雅黑" w:hAnsi="微软雅黑" w:eastAsia="微软雅黑"/>
          <w:b/>
          <w:sz w:val="28"/>
        </w:rPr>
        <w:t>登录网站</w:t>
      </w:r>
    </w:p>
    <w:p>
      <w:pPr>
        <w:pStyle w:val="11"/>
        <w:ind w:left="360" w:firstLine="0" w:firstLineChars="0"/>
        <w:rPr>
          <w:rFonts w:ascii="微软雅黑" w:hAnsi="微软雅黑" w:eastAsia="微软雅黑"/>
          <w:sz w:val="24"/>
        </w:rPr>
      </w:pPr>
      <w:r>
        <w:rPr>
          <w:rFonts w:hint="eastAsia" w:ascii="微软雅黑" w:hAnsi="微软雅黑" w:eastAsia="微软雅黑"/>
          <w:sz w:val="24"/>
        </w:rPr>
        <w:t>打开中南财经政法大学—学生网上事务大厅网站：</w:t>
      </w:r>
      <w:r>
        <w:fldChar w:fldCharType="begin"/>
      </w:r>
      <w:r>
        <w:instrText xml:space="preserve"> HYPERLINK "http://a.zuel.edu.cn/taskcenter-beta/" </w:instrText>
      </w:r>
      <w:r>
        <w:fldChar w:fldCharType="separate"/>
      </w:r>
      <w:r>
        <w:rPr>
          <w:rStyle w:val="7"/>
          <w:rFonts w:ascii="微软雅黑" w:hAnsi="微软雅黑" w:eastAsia="微软雅黑"/>
          <w:sz w:val="24"/>
        </w:rPr>
        <w:t>http://a.zuel.edu.cn/</w:t>
      </w:r>
      <w:r>
        <w:rPr>
          <w:rStyle w:val="7"/>
          <w:rFonts w:ascii="微软雅黑" w:hAnsi="微软雅黑" w:eastAsia="微软雅黑"/>
          <w:sz w:val="24"/>
        </w:rPr>
        <w:fldChar w:fldCharType="end"/>
      </w:r>
      <w:r>
        <w:rPr>
          <w:rFonts w:hint="eastAsia" w:ascii="微软雅黑" w:hAnsi="微软雅黑" w:eastAsia="微软雅黑"/>
          <w:sz w:val="24"/>
        </w:rPr>
        <w:t xml:space="preserve"> ，通过统一身份</w:t>
      </w:r>
    </w:p>
    <w:p>
      <w:pPr>
        <w:rPr>
          <w:rFonts w:ascii="微软雅黑" w:hAnsi="微软雅黑" w:eastAsia="微软雅黑"/>
          <w:sz w:val="24"/>
        </w:rPr>
      </w:pPr>
      <w:r>
        <w:rPr>
          <w:rFonts w:hint="eastAsia" w:ascii="微软雅黑" w:hAnsi="微软雅黑" w:eastAsia="微软雅黑"/>
          <w:sz w:val="24"/>
        </w:rPr>
        <w:t>认证登录平台，推荐使用火狐浏览器，若浏览器出现不兼容情况请更新浏览器版本。</w:t>
      </w:r>
    </w:p>
    <w:p>
      <w:pPr>
        <w:jc w:val="center"/>
        <w:rPr>
          <w:rFonts w:ascii="微软雅黑" w:hAnsi="微软雅黑" w:eastAsia="微软雅黑"/>
        </w:rPr>
      </w:pPr>
      <w:r>
        <w:rPr>
          <w:rFonts w:ascii="微软雅黑" w:hAnsi="微软雅黑" w:eastAsia="微软雅黑"/>
        </w:rPr>
        <w:drawing>
          <wp:inline distT="0" distB="0" distL="0" distR="0">
            <wp:extent cx="5274310" cy="242316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5274310" cy="2423160"/>
                    </a:xfrm>
                    <a:prstGeom prst="rect">
                      <a:avLst/>
                    </a:prstGeom>
                  </pic:spPr>
                </pic:pic>
              </a:graphicData>
            </a:graphic>
          </wp:inline>
        </w:drawing>
      </w:r>
    </w:p>
    <w:p>
      <w:pPr>
        <w:pStyle w:val="11"/>
        <w:numPr>
          <w:ilvl w:val="0"/>
          <w:numId w:val="1"/>
        </w:numPr>
        <w:ind w:firstLineChars="0"/>
        <w:rPr>
          <w:rFonts w:ascii="微软雅黑" w:hAnsi="微软雅黑" w:eastAsia="微软雅黑"/>
          <w:b/>
          <w:sz w:val="28"/>
        </w:rPr>
      </w:pPr>
      <w:r>
        <w:rPr>
          <w:rFonts w:ascii="微软雅黑" w:hAnsi="微软雅黑" w:eastAsia="微软雅黑"/>
          <w:b/>
          <w:sz w:val="28"/>
        </w:rPr>
        <w:t>进入指定流程办理</w:t>
      </w:r>
    </w:p>
    <w:p>
      <w:pPr>
        <w:pStyle w:val="11"/>
        <w:ind w:left="360" w:firstLine="0" w:firstLineChars="0"/>
        <w:rPr>
          <w:rFonts w:ascii="微软雅黑" w:hAnsi="微软雅黑" w:eastAsia="微软雅黑"/>
          <w:sz w:val="24"/>
        </w:rPr>
      </w:pPr>
      <w:r>
        <w:rPr>
          <w:rFonts w:hint="eastAsia" w:ascii="微软雅黑" w:hAnsi="微软雅黑" w:eastAsia="微软雅黑"/>
          <w:sz w:val="24"/>
        </w:rPr>
        <w:t>进入办事流程的方式有四种：</w:t>
      </w:r>
    </w:p>
    <w:p>
      <w:pPr>
        <w:pStyle w:val="11"/>
        <w:numPr>
          <w:ilvl w:val="0"/>
          <w:numId w:val="2"/>
        </w:numPr>
        <w:ind w:firstLineChars="0"/>
        <w:rPr>
          <w:rFonts w:ascii="微软雅黑" w:hAnsi="微软雅黑" w:eastAsia="微软雅黑"/>
          <w:sz w:val="24"/>
        </w:rPr>
      </w:pPr>
      <w:r>
        <w:rPr>
          <w:rFonts w:hint="eastAsia" w:ascii="微软雅黑" w:hAnsi="微软雅黑" w:eastAsia="微软雅黑"/>
          <w:sz w:val="24"/>
        </w:rPr>
        <w:t>通过搜索名称来找到需要的流程；</w:t>
      </w:r>
    </w:p>
    <w:p>
      <w:pPr>
        <w:jc w:val="center"/>
        <w:rPr>
          <w:rFonts w:ascii="微软雅黑" w:hAnsi="微软雅黑" w:eastAsia="微软雅黑"/>
        </w:rPr>
      </w:pPr>
      <w:r>
        <w:rPr>
          <w:rFonts w:ascii="微软雅黑" w:hAnsi="微软雅黑" w:eastAsia="微软雅黑"/>
        </w:rPr>
        <w:drawing>
          <wp:inline distT="0" distB="0" distL="0" distR="0">
            <wp:extent cx="5274310" cy="242316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5274310" cy="2423160"/>
                    </a:xfrm>
                    <a:prstGeom prst="rect">
                      <a:avLst/>
                    </a:prstGeom>
                  </pic:spPr>
                </pic:pic>
              </a:graphicData>
            </a:graphic>
          </wp:inline>
        </w:drawing>
      </w:r>
    </w:p>
    <w:p>
      <w:pPr>
        <w:pStyle w:val="11"/>
        <w:numPr>
          <w:ilvl w:val="0"/>
          <w:numId w:val="2"/>
        </w:numPr>
        <w:ind w:firstLineChars="0"/>
        <w:rPr>
          <w:rFonts w:ascii="微软雅黑" w:hAnsi="微软雅黑" w:eastAsia="微软雅黑"/>
          <w:sz w:val="24"/>
        </w:rPr>
      </w:pPr>
      <w:r>
        <w:rPr>
          <w:rFonts w:hint="eastAsia" w:ascii="微软雅黑" w:hAnsi="微软雅黑" w:eastAsia="微软雅黑"/>
          <w:sz w:val="24"/>
        </w:rPr>
        <w:t>在新增服务或热门服务中查看流程列表，可点“更多”显示更多流程；</w:t>
      </w:r>
    </w:p>
    <w:p>
      <w:pPr>
        <w:pStyle w:val="11"/>
        <w:ind w:firstLine="0" w:firstLineChars="0"/>
        <w:jc w:val="center"/>
        <w:rPr>
          <w:rFonts w:ascii="微软雅黑" w:hAnsi="微软雅黑" w:eastAsia="微软雅黑"/>
        </w:rPr>
      </w:pPr>
      <w:r>
        <w:drawing>
          <wp:inline distT="0" distB="0" distL="0" distR="0">
            <wp:extent cx="5301615" cy="24352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319053" cy="2443188"/>
                    </a:xfrm>
                    <a:prstGeom prst="rect">
                      <a:avLst/>
                    </a:prstGeom>
                  </pic:spPr>
                </pic:pic>
              </a:graphicData>
            </a:graphic>
          </wp:inline>
        </w:drawing>
      </w:r>
    </w:p>
    <w:p>
      <w:pPr>
        <w:pStyle w:val="11"/>
        <w:numPr>
          <w:ilvl w:val="0"/>
          <w:numId w:val="2"/>
        </w:numPr>
        <w:ind w:firstLineChars="0"/>
        <w:jc w:val="left"/>
        <w:rPr>
          <w:rFonts w:ascii="微软雅黑" w:hAnsi="微软雅黑" w:eastAsia="微软雅黑"/>
          <w:sz w:val="24"/>
        </w:rPr>
      </w:pPr>
      <w:r>
        <w:rPr>
          <w:rFonts w:hint="eastAsia" w:ascii="微软雅黑" w:hAnsi="微软雅黑" w:eastAsia="微软雅黑"/>
          <w:sz w:val="24"/>
        </w:rPr>
        <w:t>点击部门分类，可以看到各个部门所属的流程；</w:t>
      </w:r>
    </w:p>
    <w:p>
      <w:pPr>
        <w:pStyle w:val="11"/>
        <w:ind w:firstLine="0" w:firstLineChars="0"/>
        <w:jc w:val="center"/>
        <w:rPr>
          <w:rFonts w:ascii="微软雅黑" w:hAnsi="微软雅黑" w:eastAsia="微软雅黑"/>
        </w:rPr>
      </w:pPr>
      <w:r>
        <w:drawing>
          <wp:inline distT="0" distB="0" distL="0" distR="0">
            <wp:extent cx="6120130" cy="29521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6120130" cy="2952115"/>
                    </a:xfrm>
                    <a:prstGeom prst="rect">
                      <a:avLst/>
                    </a:prstGeom>
                  </pic:spPr>
                </pic:pic>
              </a:graphicData>
            </a:graphic>
          </wp:inline>
        </w:drawing>
      </w:r>
    </w:p>
    <w:p>
      <w:pPr>
        <w:pStyle w:val="11"/>
        <w:numPr>
          <w:ilvl w:val="0"/>
          <w:numId w:val="2"/>
        </w:numPr>
        <w:ind w:firstLineChars="0"/>
        <w:rPr>
          <w:rFonts w:ascii="微软雅黑" w:hAnsi="微软雅黑" w:eastAsia="微软雅黑"/>
          <w:sz w:val="24"/>
        </w:rPr>
      </w:pPr>
      <w:r>
        <w:rPr>
          <w:rFonts w:ascii="微软雅黑" w:hAnsi="微软雅黑" w:eastAsia="微软雅黑"/>
          <w:sz w:val="24"/>
        </w:rPr>
        <w:t>点击</w:t>
      </w:r>
      <w:r>
        <w:rPr>
          <w:rFonts w:hint="eastAsia" w:ascii="微软雅黑" w:hAnsi="微软雅黑" w:eastAsia="微软雅黑"/>
          <w:sz w:val="24"/>
        </w:rPr>
        <w:t>“服务事项”，通过服务分类来进行查找所需流程。</w:t>
      </w:r>
    </w:p>
    <w:p>
      <w:pPr>
        <w:pStyle w:val="11"/>
        <w:ind w:left="360" w:firstLine="0" w:firstLineChars="0"/>
        <w:rPr>
          <w:rFonts w:ascii="微软雅黑" w:hAnsi="微软雅黑" w:eastAsia="微软雅黑"/>
        </w:rPr>
      </w:pPr>
      <w:r>
        <w:drawing>
          <wp:inline distT="0" distB="0" distL="0" distR="0">
            <wp:extent cx="6120130" cy="29768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6120130" cy="2976880"/>
                    </a:xfrm>
                    <a:prstGeom prst="rect">
                      <a:avLst/>
                    </a:prstGeom>
                  </pic:spPr>
                </pic:pic>
              </a:graphicData>
            </a:graphic>
          </wp:inline>
        </w:drawing>
      </w:r>
    </w:p>
    <w:p/>
    <w:p>
      <w:pPr>
        <w:pStyle w:val="11"/>
        <w:numPr>
          <w:ilvl w:val="0"/>
          <w:numId w:val="3"/>
        </w:numPr>
        <w:ind w:firstLineChars="0"/>
      </w:pPr>
      <w:r>
        <w:rPr>
          <w:rFonts w:hint="eastAsia"/>
        </w:rPr>
        <w:t>点击</w:t>
      </w:r>
      <w:r>
        <w:t>’</w:t>
      </w:r>
      <w:r>
        <w:rPr>
          <w:rFonts w:hint="eastAsia"/>
        </w:rPr>
        <w:t>博文杯立项审核</w:t>
      </w:r>
      <w:r>
        <w:t>’</w:t>
      </w:r>
      <w:r>
        <w:rPr>
          <w:rFonts w:hint="eastAsia"/>
        </w:rPr>
        <w:t>即进入审核界面，如图所示：</w:t>
      </w:r>
    </w:p>
    <w:p/>
    <w:p>
      <w:r>
        <w:drawing>
          <wp:inline distT="0" distB="0" distL="0" distR="0">
            <wp:extent cx="5263515" cy="43262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86981" cy="4345354"/>
                    </a:xfrm>
                    <a:prstGeom prst="rect">
                      <a:avLst/>
                    </a:prstGeom>
                  </pic:spPr>
                </pic:pic>
              </a:graphicData>
            </a:graphic>
          </wp:inline>
        </w:drawing>
      </w:r>
    </w:p>
    <w:p>
      <w:r>
        <w:rPr>
          <w:rFonts w:hint="eastAsia"/>
        </w:rPr>
        <w:t>标志1：系统指派：为系统随机指派给每一位在系统专家库里的专家人员</w:t>
      </w:r>
    </w:p>
    <w:p>
      <w:r>
        <w:rPr>
          <w:rFonts w:hint="eastAsia"/>
        </w:rPr>
        <w:t>标志2：手动指派：勾选</w:t>
      </w:r>
      <w:r>
        <w:rPr>
          <w:rFonts w:hint="eastAsia"/>
          <w:color w:val="FF0000"/>
        </w:rPr>
        <w:t>标志3</w:t>
      </w:r>
      <w:r>
        <w:rPr>
          <w:rFonts w:hint="eastAsia"/>
        </w:rPr>
        <w:t>后，填写完</w:t>
      </w:r>
      <w:r>
        <w:rPr>
          <w:rFonts w:hint="eastAsia"/>
          <w:color w:val="FF0000"/>
        </w:rPr>
        <w:t>标志4</w:t>
      </w:r>
      <w:r>
        <w:rPr>
          <w:rFonts w:hint="eastAsia"/>
        </w:rPr>
        <w:t>后，选择</w:t>
      </w:r>
      <w:r>
        <w:rPr>
          <w:rFonts w:hint="eastAsia"/>
          <w:color w:val="FF0000"/>
        </w:rPr>
        <w:t>标志5</w:t>
      </w:r>
      <w:r>
        <w:rPr>
          <w:rFonts w:hint="eastAsia"/>
        </w:rPr>
        <w:t>，选择是的时候会出现</w:t>
      </w:r>
      <w:r>
        <w:rPr>
          <w:rFonts w:hint="eastAsia"/>
          <w:color w:val="FF0000"/>
        </w:rPr>
        <w:t>标志6</w:t>
      </w:r>
      <w:r>
        <w:rPr>
          <w:rFonts w:hint="eastAsia"/>
        </w:rPr>
        <w:t>，填写完这些信息后，点击手动指派，系统会直接指派给填写的专家，在下方的院专家</w:t>
      </w:r>
    </w:p>
    <w:p>
      <w:r>
        <w:rPr>
          <w:rFonts w:hint="eastAsia"/>
        </w:rPr>
        <w:t xml:space="preserve">  </w:t>
      </w:r>
      <w:r>
        <w:t xml:space="preserve">    </w:t>
      </w:r>
      <w:r>
        <w:rPr>
          <w:rFonts w:hint="eastAsia"/>
        </w:rPr>
        <w:t>指派项目汇总中可以看到指派的项目及指派的；</w:t>
      </w:r>
    </w:p>
    <w:p>
      <w:pPr>
        <w:ind w:left="840" w:hanging="840" w:hangingChars="400"/>
      </w:pPr>
      <w:r>
        <w:rPr>
          <w:rFonts w:hint="eastAsia"/>
        </w:rPr>
        <w:t>标志3：勾选项目，进行手动指派，系统指派；（假如有项目未被指派出去，已点击提交</w:t>
      </w:r>
      <w:r>
        <w:rPr>
          <w:rFonts w:hint="eastAsia"/>
          <w:color w:val="FF0000"/>
        </w:rPr>
        <w:t>院专家审核</w:t>
      </w:r>
      <w:r>
        <w:rPr>
          <w:rFonts w:hint="eastAsia"/>
        </w:rPr>
        <w:t>，那么剩下的未被指派的项目需要重新发起流程，继续指派剩下的项目）</w:t>
      </w:r>
    </w:p>
    <w:p>
      <w:r>
        <w:rPr>
          <w:rFonts w:hint="eastAsia"/>
        </w:rPr>
        <w:t>标志4：系统分配项目最多指定专家数：必填项，及每个项目最多指派多少个院专家审核</w:t>
      </w:r>
    </w:p>
    <w:p>
      <w:r>
        <w:rPr>
          <w:rFonts w:hint="eastAsia"/>
        </w:rPr>
        <w:t>标志5：选择是否指派，是则下方会出现院专家指派列表，可自己选择；</w:t>
      </w:r>
    </w:p>
    <w:p>
      <w:r>
        <w:rPr>
          <w:rFonts w:hint="eastAsia"/>
        </w:rPr>
        <w:t>标志6：选择需要指派给的本学院院专家姓名，会带出工号，及联系方式</w:t>
      </w:r>
    </w:p>
    <w:p>
      <w:pPr>
        <w:widowControl/>
        <w:jc w:val="left"/>
      </w:pPr>
      <w:r>
        <w:br w:type="page"/>
      </w:r>
    </w:p>
    <w:p>
      <w:pPr>
        <w:pStyle w:val="11"/>
        <w:numPr>
          <w:ilvl w:val="0"/>
          <w:numId w:val="3"/>
        </w:numPr>
        <w:ind w:firstLineChars="0"/>
      </w:pPr>
      <w:r>
        <w:rPr>
          <w:rFonts w:hint="eastAsia"/>
        </w:rPr>
        <w:t>手动指派、系统指派效果如图所示：</w:t>
      </w:r>
    </w:p>
    <w:p>
      <w:r>
        <w:drawing>
          <wp:inline distT="0" distB="0" distL="0" distR="0">
            <wp:extent cx="5292725" cy="6216015"/>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304543" cy="6230437"/>
                    </a:xfrm>
                    <a:prstGeom prst="rect">
                      <a:avLst/>
                    </a:prstGeom>
                  </pic:spPr>
                </pic:pic>
              </a:graphicData>
            </a:graphic>
          </wp:inline>
        </w:drawing>
      </w:r>
    </w:p>
    <w:p>
      <w:r>
        <w:rPr>
          <w:rFonts w:hint="eastAsia"/>
        </w:rPr>
        <w:t>标志1：为院专家组可查看到的项目论证信息、关键字</w:t>
      </w:r>
    </w:p>
    <w:p>
      <w:r>
        <w:rPr>
          <w:rFonts w:hint="eastAsia"/>
        </w:rPr>
        <w:t>标志2：为学院项目负责人可查到的项目完整信息</w:t>
      </w:r>
    </w:p>
    <w:p/>
    <w:p>
      <w:pPr>
        <w:pStyle w:val="11"/>
        <w:numPr>
          <w:ilvl w:val="0"/>
          <w:numId w:val="3"/>
        </w:numPr>
        <w:ind w:firstLineChars="0"/>
      </w:pPr>
      <w:r>
        <w:rPr>
          <w:rFonts w:hint="eastAsia"/>
        </w:rPr>
        <w:t>学院负责人确认指派完后，院专家接到信息，在办事大厅中我的事项栏下的待办事项中可可看到自己收到的审核待办，点击待办即可进入如下界面：</w:t>
      </w:r>
    </w:p>
    <w:p>
      <w:r>
        <w:drawing>
          <wp:inline distT="0" distB="0" distL="0" distR="0">
            <wp:extent cx="5274310" cy="255714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4310" cy="2557145"/>
                    </a:xfrm>
                    <a:prstGeom prst="rect">
                      <a:avLst/>
                    </a:prstGeom>
                  </pic:spPr>
                </pic:pic>
              </a:graphicData>
            </a:graphic>
          </wp:inline>
        </w:drawing>
      </w:r>
    </w:p>
    <w:p>
      <w:r>
        <w:rPr>
          <w:rFonts w:hint="eastAsia"/>
        </w:rPr>
        <w:t>标志1：填写审核意见</w:t>
      </w:r>
    </w:p>
    <w:p>
      <w:r>
        <w:rPr>
          <w:rFonts w:hint="eastAsia"/>
        </w:rPr>
        <w:t>标志2：操作：可点击查看学生提交的项目论证信息、及关键字</w:t>
      </w:r>
    </w:p>
    <w:p>
      <w:r>
        <w:rPr>
          <w:rFonts w:hint="eastAsia"/>
        </w:rPr>
        <w:t>标志3：必填项，需要给出评分1~100</w:t>
      </w:r>
    </w:p>
    <w:p>
      <w:pPr>
        <w:rPr>
          <w:rFonts w:hint="eastAsia"/>
        </w:rPr>
      </w:pPr>
      <w:r>
        <w:rPr>
          <w:rFonts w:hint="eastAsia"/>
        </w:rPr>
        <w:t>点击查看：</w:t>
      </w:r>
    </w:p>
    <w:p>
      <w:pPr>
        <w:jc w:val="center"/>
      </w:pPr>
      <w:r>
        <w:drawing>
          <wp:inline distT="0" distB="0" distL="0" distR="0">
            <wp:extent cx="4435475" cy="4892675"/>
            <wp:effectExtent l="0" t="0" r="317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4437929" cy="4895827"/>
                    </a:xfrm>
                    <a:prstGeom prst="rect">
                      <a:avLst/>
                    </a:prstGeom>
                  </pic:spPr>
                </pic:pic>
              </a:graphicData>
            </a:graphic>
          </wp:inline>
        </w:drawing>
      </w:r>
    </w:p>
    <w:p/>
    <w:p>
      <w:pPr>
        <w:rPr>
          <w:rFonts w:hint="eastAsia"/>
        </w:rPr>
      </w:pPr>
    </w:p>
    <w:p>
      <w:r>
        <w:rPr>
          <w:rFonts w:hint="eastAsia"/>
        </w:rPr>
        <w:t>当所有项目审核完后，点击确认提交，学院项目负责人会接到自己的待办信息，在学生办事大厅我的事项栏待办事项中出现待办，如图所示：</w:t>
      </w:r>
    </w:p>
    <w:p>
      <w:r>
        <w:drawing>
          <wp:inline distT="0" distB="0" distL="0" distR="0">
            <wp:extent cx="5274310" cy="2488565"/>
            <wp:effectExtent l="0" t="0" r="254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2488565"/>
                    </a:xfrm>
                    <a:prstGeom prst="rect">
                      <a:avLst/>
                    </a:prstGeom>
                  </pic:spPr>
                </pic:pic>
              </a:graphicData>
            </a:graphic>
          </wp:inline>
        </w:drawing>
      </w:r>
    </w:p>
    <w:p>
      <w:r>
        <w:rPr>
          <w:rFonts w:hint="eastAsia"/>
        </w:rPr>
        <w:t>标志1：审核通过即所有项目可进入下级审核；</w:t>
      </w:r>
    </w:p>
    <w:p>
      <w:r>
        <w:rPr>
          <w:rFonts w:hint="eastAsia"/>
        </w:rPr>
        <w:t>标志2：淘汰：先要勾选项目名称这栏前的复选框，才能淘汰；</w:t>
      </w:r>
    </w:p>
    <w:p>
      <w:r>
        <w:rPr>
          <w:rFonts w:hint="eastAsia"/>
        </w:rPr>
        <w:t>标志3：撤回：即撤回所有淘汰的项目，进行重新审核；</w:t>
      </w:r>
    </w:p>
    <w:p>
      <w:r>
        <w:rPr>
          <w:rFonts w:hint="eastAsia"/>
        </w:rPr>
        <w:t>标志4：平均分数：即所有院专家对这个项目的评分，由系统计算出平均分</w:t>
      </w:r>
      <w:r>
        <w:t>；</w:t>
      </w:r>
    </w:p>
    <w:p>
      <w:r>
        <w:rPr>
          <w:rFonts w:hint="eastAsia"/>
        </w:rPr>
        <w:t>标志5：排名：由系统自动根据平均自动排名</w:t>
      </w:r>
    </w:p>
    <w:p>
      <w:r>
        <w:rPr>
          <w:rFonts w:hint="eastAsia"/>
        </w:rPr>
        <w:t>标志6：操作：点击查看，可查看到项目信息，以及指导老师审核意见</w:t>
      </w:r>
    </w:p>
    <w:p>
      <w:r>
        <w:rPr>
          <w:rFonts w:hint="eastAsia"/>
        </w:rPr>
        <w:t>完成以上步骤，确认无误后，点击“审核通过”，会弹出一个下一步审核，点击直接下一步科研部审核即可</w:t>
      </w:r>
    </w:p>
    <w:p/>
    <w:p/>
    <w:p/>
    <w:p/>
    <w:p>
      <w:r>
        <w:rPr>
          <w:rFonts w:hint="eastAsia"/>
        </w:rPr>
        <w:t>完成以上步骤后，到达科研部审核、科研部领导审核，填写完审核信息，可直接点击审核通过；</w:t>
      </w:r>
    </w:p>
    <w:p>
      <w:r>
        <w:drawing>
          <wp:inline distT="0" distB="0" distL="0" distR="0">
            <wp:extent cx="5274310" cy="265684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4310" cy="2656840"/>
                    </a:xfrm>
                    <a:prstGeom prst="rect">
                      <a:avLst/>
                    </a:prstGeom>
                  </pic:spPr>
                </pic:pic>
              </a:graphicData>
            </a:graphic>
          </wp:inline>
        </w:drawing>
      </w:r>
    </w:p>
    <w:p>
      <w:r>
        <w:rPr>
          <w:rFonts w:hint="eastAsia"/>
        </w:rPr>
        <w:t>点击审核通过按钮后，会直接通知到所有该学院项目主持人一个待办，学生可自己自行下载打印模板</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F10476"/>
    <w:multiLevelType w:val="multilevel"/>
    <w:tmpl w:val="45F10476"/>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38276CB"/>
    <w:multiLevelType w:val="multilevel"/>
    <w:tmpl w:val="538276CB"/>
    <w:lvl w:ilvl="0" w:tentative="0">
      <w:start w:val="1"/>
      <w:numFmt w:val="lowerLetter"/>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78325F90"/>
    <w:multiLevelType w:val="multilevel"/>
    <w:tmpl w:val="78325F9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5DC"/>
    <w:rsid w:val="00087F20"/>
    <w:rsid w:val="00190568"/>
    <w:rsid w:val="001A55E7"/>
    <w:rsid w:val="001E050D"/>
    <w:rsid w:val="0032661E"/>
    <w:rsid w:val="00327B95"/>
    <w:rsid w:val="004165DC"/>
    <w:rsid w:val="00492D3F"/>
    <w:rsid w:val="004D14E0"/>
    <w:rsid w:val="00617C0B"/>
    <w:rsid w:val="00625544"/>
    <w:rsid w:val="00632186"/>
    <w:rsid w:val="006D25DE"/>
    <w:rsid w:val="00A63BBA"/>
    <w:rsid w:val="00AE59B7"/>
    <w:rsid w:val="00C1473B"/>
    <w:rsid w:val="00CB7F4F"/>
    <w:rsid w:val="00D22862"/>
    <w:rsid w:val="00E53E05"/>
    <w:rsid w:val="00EC732B"/>
    <w:rsid w:val="00F2765B"/>
    <w:rsid w:val="00FC41C4"/>
    <w:rsid w:val="5A0372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4">
    <w:name w:val="Title"/>
    <w:basedOn w:val="1"/>
    <w:next w:val="1"/>
    <w:link w:val="10"/>
    <w:qFormat/>
    <w:uiPriority w:val="10"/>
    <w:pPr>
      <w:spacing w:before="240" w:after="60"/>
      <w:jc w:val="center"/>
      <w:outlineLvl w:val="0"/>
    </w:pPr>
    <w:rPr>
      <w:rFonts w:eastAsia="宋体" w:asciiTheme="majorHAnsi" w:hAnsiTheme="majorHAnsi" w:cstheme="majorBidi"/>
      <w:b/>
      <w:bCs/>
      <w:sz w:val="32"/>
      <w:szCs w:val="32"/>
    </w:rPr>
  </w:style>
  <w:style w:type="character" w:styleId="7">
    <w:name w:val="Hyperlink"/>
    <w:basedOn w:val="6"/>
    <w:unhideWhenUsed/>
    <w:uiPriority w:val="99"/>
    <w:rPr>
      <w:color w:val="0000FF"/>
      <w:u w:val="single"/>
    </w:rPr>
  </w:style>
  <w:style w:type="character" w:customStyle="1" w:styleId="8">
    <w:name w:val="页眉 Char"/>
    <w:basedOn w:val="6"/>
    <w:link w:val="3"/>
    <w:uiPriority w:val="99"/>
    <w:rPr>
      <w:sz w:val="18"/>
      <w:szCs w:val="18"/>
    </w:rPr>
  </w:style>
  <w:style w:type="character" w:customStyle="1" w:styleId="9">
    <w:name w:val="页脚 Char"/>
    <w:basedOn w:val="6"/>
    <w:link w:val="2"/>
    <w:uiPriority w:val="99"/>
    <w:rPr>
      <w:sz w:val="18"/>
      <w:szCs w:val="18"/>
    </w:rPr>
  </w:style>
  <w:style w:type="character" w:customStyle="1" w:styleId="10">
    <w:name w:val="标题 Char"/>
    <w:basedOn w:val="6"/>
    <w:link w:val="4"/>
    <w:uiPriority w:val="10"/>
    <w:rPr>
      <w:rFonts w:eastAsia="宋体" w:asciiTheme="majorHAnsi" w:hAnsiTheme="majorHAnsi" w:cstheme="majorBidi"/>
      <w:b/>
      <w:bCs/>
      <w:sz w:val="32"/>
      <w:szCs w:val="32"/>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183</Words>
  <Characters>1048</Characters>
  <Lines>8</Lines>
  <Paragraphs>2</Paragraphs>
  <TotalTime>147</TotalTime>
  <ScaleCrop>false</ScaleCrop>
  <LinksUpToDate>false</LinksUpToDate>
  <CharactersWithSpaces>1229</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2018-06-11T08:55:00Z</dcterms:created>
  <dc:creator>欧阳文泉</dc:creator>
  <cp:lastModifiedBy>Administrator</cp:lastModifiedBy>
  <dcterms:modified xsi:type="dcterms:W3CDTF">2019-11-08T01:59:09Z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