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7A228B" w14:textId="77777777" w:rsidR="00D47161" w:rsidRDefault="00000000">
      <w:pPr>
        <w:tabs>
          <w:tab w:val="left" w:pos="2370"/>
        </w:tabs>
        <w:jc w:val="left"/>
        <w:rPr>
          <w:rFonts w:ascii="黑体" w:eastAsia="黑体" w:hAnsi="黑体" w:hint="eastAsia"/>
          <w:sz w:val="32"/>
          <w:szCs w:val="32"/>
        </w:rPr>
      </w:pPr>
      <w:r>
        <w:rPr>
          <w:rFonts w:ascii="黑体" w:eastAsia="黑体" w:hAnsi="黑体" w:hint="eastAsia"/>
          <w:sz w:val="32"/>
          <w:szCs w:val="32"/>
        </w:rPr>
        <w:t>附件</w:t>
      </w:r>
      <w:r>
        <w:rPr>
          <w:rFonts w:ascii="黑体" w:eastAsia="黑体" w:hAnsi="黑体"/>
          <w:sz w:val="32"/>
          <w:szCs w:val="32"/>
        </w:rPr>
        <w:t>1</w:t>
      </w:r>
    </w:p>
    <w:p w14:paraId="1B8C117B" w14:textId="77777777" w:rsidR="00D47161" w:rsidRDefault="00D47161">
      <w:pPr>
        <w:tabs>
          <w:tab w:val="left" w:pos="2370"/>
        </w:tabs>
        <w:jc w:val="left"/>
        <w:rPr>
          <w:rFonts w:ascii="黑体" w:eastAsia="黑体" w:hAnsi="黑体" w:hint="eastAsia"/>
          <w:sz w:val="32"/>
          <w:szCs w:val="32"/>
        </w:rPr>
      </w:pPr>
    </w:p>
    <w:p w14:paraId="67875899" w14:textId="77777777" w:rsidR="00D47161" w:rsidRDefault="00000000">
      <w:pPr>
        <w:spacing w:line="460" w:lineRule="exact"/>
        <w:jc w:val="center"/>
        <w:rPr>
          <w:rFonts w:ascii="方正小标宋简体" w:eastAsia="方正小标宋简体" w:hAnsi="宋体" w:cs="仿宋" w:hint="eastAsia"/>
          <w:sz w:val="36"/>
          <w:szCs w:val="36"/>
        </w:rPr>
      </w:pPr>
      <w:r>
        <w:rPr>
          <w:rFonts w:ascii="方正小标宋简体" w:eastAsia="方正小标宋简体" w:hAnsi="宋体" w:cs="仿宋" w:hint="eastAsia"/>
          <w:sz w:val="36"/>
          <w:szCs w:val="36"/>
        </w:rPr>
        <w:t>中南</w:t>
      </w:r>
      <w:proofErr w:type="gramStart"/>
      <w:r>
        <w:rPr>
          <w:rFonts w:ascii="方正小标宋简体" w:eastAsia="方正小标宋简体" w:hAnsi="宋体" w:cs="仿宋" w:hint="eastAsia"/>
          <w:sz w:val="36"/>
          <w:szCs w:val="36"/>
        </w:rPr>
        <w:t>财经政法</w:t>
      </w:r>
      <w:proofErr w:type="gramEnd"/>
      <w:r>
        <w:rPr>
          <w:rFonts w:ascii="方正小标宋简体" w:eastAsia="方正小标宋简体" w:hAnsi="宋体" w:cs="仿宋" w:hint="eastAsia"/>
          <w:sz w:val="36"/>
          <w:szCs w:val="36"/>
        </w:rPr>
        <w:t>大学“星级志愿者”认定办法</w:t>
      </w:r>
    </w:p>
    <w:p w14:paraId="4E5ED945" w14:textId="77777777" w:rsidR="00D47161" w:rsidRDefault="00D47161">
      <w:pPr>
        <w:spacing w:line="460" w:lineRule="exact"/>
        <w:ind w:firstLineChars="200" w:firstLine="643"/>
        <w:jc w:val="left"/>
        <w:rPr>
          <w:rFonts w:ascii="黑体" w:eastAsia="黑体" w:hAnsi="黑体" w:hint="eastAsia"/>
          <w:b/>
          <w:bCs/>
          <w:sz w:val="32"/>
          <w:szCs w:val="32"/>
        </w:rPr>
      </w:pPr>
    </w:p>
    <w:p w14:paraId="27C2174A" w14:textId="77777777" w:rsidR="00D47161" w:rsidRDefault="00000000">
      <w:pPr>
        <w:spacing w:line="460" w:lineRule="exact"/>
        <w:ind w:firstLineChars="200" w:firstLine="640"/>
        <w:jc w:val="left"/>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为进一步推进学校志愿服务事业发展，引领青年学子积极投身志愿服务事业，积极</w:t>
      </w:r>
      <w:proofErr w:type="gramStart"/>
      <w:r>
        <w:rPr>
          <w:rFonts w:ascii="仿宋_GB2312" w:eastAsia="仿宋_GB2312" w:hAnsi="仿宋_GB2312" w:cs="仿宋_GB2312" w:hint="eastAsia"/>
          <w:sz w:val="32"/>
          <w:szCs w:val="32"/>
        </w:rPr>
        <w:t>践行</w:t>
      </w:r>
      <w:proofErr w:type="gramEnd"/>
      <w:r>
        <w:rPr>
          <w:rFonts w:ascii="仿宋_GB2312" w:eastAsia="仿宋_GB2312" w:hAnsi="仿宋_GB2312" w:cs="仿宋_GB2312" w:hint="eastAsia"/>
          <w:sz w:val="32"/>
          <w:szCs w:val="32"/>
        </w:rPr>
        <w:t>社会主义核心价值观，特制</w:t>
      </w:r>
      <w:proofErr w:type="gramStart"/>
      <w:r>
        <w:rPr>
          <w:rFonts w:ascii="仿宋_GB2312" w:eastAsia="仿宋_GB2312" w:hAnsi="仿宋_GB2312" w:cs="仿宋_GB2312" w:hint="eastAsia"/>
          <w:sz w:val="32"/>
          <w:szCs w:val="32"/>
        </w:rPr>
        <w:t>定学校“星级志愿者”认选</w:t>
      </w:r>
      <w:proofErr w:type="gramEnd"/>
      <w:r>
        <w:rPr>
          <w:rFonts w:ascii="仿宋_GB2312" w:eastAsia="仿宋_GB2312" w:hAnsi="仿宋_GB2312" w:cs="仿宋_GB2312" w:hint="eastAsia"/>
          <w:sz w:val="32"/>
          <w:szCs w:val="32"/>
        </w:rPr>
        <w:t>办法。</w:t>
      </w:r>
    </w:p>
    <w:p w14:paraId="5C0448F3" w14:textId="77777777" w:rsidR="00D47161" w:rsidRDefault="00000000">
      <w:pPr>
        <w:spacing w:line="460" w:lineRule="exact"/>
        <w:ind w:firstLineChars="200" w:firstLine="643"/>
        <w:jc w:val="left"/>
        <w:rPr>
          <w:rFonts w:ascii="仿宋_GB2312" w:eastAsia="仿宋_GB2312" w:hAnsi="仿宋_GB2312" w:cs="仿宋_GB2312" w:hint="eastAsia"/>
          <w:b/>
          <w:bCs/>
          <w:sz w:val="32"/>
          <w:szCs w:val="32"/>
        </w:rPr>
      </w:pPr>
      <w:r>
        <w:rPr>
          <w:rFonts w:ascii="仿宋_GB2312" w:eastAsia="仿宋_GB2312" w:hAnsi="仿宋_GB2312" w:cs="仿宋_GB2312" w:hint="eastAsia"/>
          <w:b/>
          <w:bCs/>
          <w:sz w:val="32"/>
          <w:szCs w:val="32"/>
        </w:rPr>
        <w:t>第一条  认定对象</w:t>
      </w:r>
    </w:p>
    <w:p w14:paraId="2B6F6EAA" w14:textId="77777777" w:rsidR="00D47161" w:rsidRDefault="00000000">
      <w:pPr>
        <w:spacing w:line="460" w:lineRule="exact"/>
        <w:ind w:firstLineChars="200" w:firstLine="640"/>
        <w:jc w:val="left"/>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我校在读在籍的本科生、研究生，在志愿中国志愿服务管理平台（志愿汇APP）注册并加入“中南财经政法大学”组织的志愿者。</w:t>
      </w:r>
    </w:p>
    <w:p w14:paraId="6CF5482C" w14:textId="77777777" w:rsidR="00D47161" w:rsidRDefault="00000000">
      <w:pPr>
        <w:spacing w:line="460" w:lineRule="exact"/>
        <w:ind w:firstLineChars="200" w:firstLine="643"/>
        <w:jc w:val="left"/>
        <w:rPr>
          <w:rFonts w:ascii="仿宋_GB2312" w:eastAsia="仿宋_GB2312" w:hAnsi="仿宋_GB2312" w:cs="仿宋_GB2312" w:hint="eastAsia"/>
          <w:b/>
          <w:bCs/>
          <w:sz w:val="32"/>
          <w:szCs w:val="32"/>
        </w:rPr>
      </w:pPr>
      <w:r>
        <w:rPr>
          <w:rFonts w:ascii="仿宋_GB2312" w:eastAsia="仿宋_GB2312" w:hAnsi="仿宋_GB2312" w:cs="仿宋_GB2312" w:hint="eastAsia"/>
          <w:b/>
          <w:bCs/>
          <w:sz w:val="32"/>
          <w:szCs w:val="32"/>
        </w:rPr>
        <w:t>第二条  认定条件</w:t>
      </w:r>
    </w:p>
    <w:p w14:paraId="18DEA6B7" w14:textId="77777777" w:rsidR="00D47161" w:rsidRDefault="00000000">
      <w:pPr>
        <w:spacing w:line="460" w:lineRule="exact"/>
        <w:ind w:firstLineChars="200" w:firstLine="640"/>
        <w:jc w:val="left"/>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1.遵守国家法律法规、《中南财经政法大学学生日常行为规范》和《中南财经政法大学志愿者管理办法》等相关规定，自觉维护团组织、志愿者组织和志愿者形象。</w:t>
      </w:r>
    </w:p>
    <w:p w14:paraId="30AE6F28" w14:textId="77777777" w:rsidR="00D47161" w:rsidRDefault="00000000">
      <w:pPr>
        <w:spacing w:line="460" w:lineRule="exact"/>
        <w:ind w:firstLineChars="200" w:firstLine="640"/>
        <w:jc w:val="left"/>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2.热爱志愿服务事业，弘扬“奉献、友爱、互助、进步”志愿服务精神。在志愿服务期间，积极上进、服从活动安排，尽心尽力，按时完成服务工作。</w:t>
      </w:r>
      <w:r>
        <w:rPr>
          <w:rFonts w:ascii="仿宋_GB2312" w:eastAsia="仿宋_GB2312" w:hAnsi="仿宋_GB2312" w:cs="仿宋_GB2312" w:hint="eastAsia"/>
          <w:sz w:val="32"/>
          <w:szCs w:val="32"/>
        </w:rPr>
        <w:br/>
        <w:t xml:space="preserve">   3.关心学校志愿服务事业与组织发展，积极为学校志愿服务工作发展献言献策。</w:t>
      </w:r>
    </w:p>
    <w:p w14:paraId="2EEB1F9C" w14:textId="77777777" w:rsidR="00D47161" w:rsidRDefault="00000000">
      <w:pPr>
        <w:spacing w:line="460" w:lineRule="exact"/>
        <w:ind w:firstLineChars="200" w:firstLine="640"/>
        <w:jc w:val="left"/>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4.积极参加各类志愿服务活动，信用工时符合相关要求（以志愿汇APP记录志愿工时数目为准）。</w:t>
      </w:r>
    </w:p>
    <w:p w14:paraId="0D28617E" w14:textId="77777777" w:rsidR="00D47161" w:rsidRDefault="00000000">
      <w:pPr>
        <w:spacing w:line="460" w:lineRule="exact"/>
        <w:ind w:firstLineChars="200" w:firstLine="640"/>
        <w:jc w:val="left"/>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5.在校期间无违反《中南财经政法大学志愿服务开展规定》相关记录，本人志愿汇APP账号内无盗刷、</w:t>
      </w:r>
      <w:proofErr w:type="gramStart"/>
      <w:r>
        <w:rPr>
          <w:rFonts w:ascii="仿宋_GB2312" w:eastAsia="仿宋_GB2312" w:hAnsi="仿宋_GB2312" w:cs="仿宋_GB2312" w:hint="eastAsia"/>
          <w:sz w:val="32"/>
          <w:szCs w:val="32"/>
        </w:rPr>
        <w:t>偷刷工时</w:t>
      </w:r>
      <w:proofErr w:type="gramEnd"/>
      <w:r>
        <w:rPr>
          <w:rFonts w:ascii="仿宋_GB2312" w:eastAsia="仿宋_GB2312" w:hAnsi="仿宋_GB2312" w:cs="仿宋_GB2312" w:hint="eastAsia"/>
          <w:sz w:val="32"/>
          <w:szCs w:val="32"/>
        </w:rPr>
        <w:t>记录或通过非正常途径获取荣誉工时，一经发现直接取消该年度“星级志愿者”评选资格。</w:t>
      </w:r>
    </w:p>
    <w:p w14:paraId="6130CCA1" w14:textId="77777777" w:rsidR="00D47161" w:rsidRDefault="00000000">
      <w:pPr>
        <w:spacing w:line="460" w:lineRule="exact"/>
        <w:ind w:firstLineChars="200" w:firstLine="643"/>
        <w:jc w:val="left"/>
        <w:rPr>
          <w:rFonts w:ascii="仿宋_GB2312" w:eastAsia="仿宋_GB2312" w:hAnsi="仿宋_GB2312" w:cs="仿宋_GB2312" w:hint="eastAsia"/>
          <w:b/>
          <w:bCs/>
          <w:sz w:val="32"/>
          <w:szCs w:val="32"/>
        </w:rPr>
      </w:pPr>
      <w:r>
        <w:rPr>
          <w:rFonts w:ascii="仿宋_GB2312" w:eastAsia="仿宋_GB2312" w:hAnsi="仿宋_GB2312" w:cs="仿宋_GB2312" w:hint="eastAsia"/>
          <w:b/>
          <w:bCs/>
          <w:sz w:val="32"/>
          <w:szCs w:val="32"/>
        </w:rPr>
        <w:t>第三条 认定类别</w:t>
      </w:r>
    </w:p>
    <w:p w14:paraId="28271CA0" w14:textId="77777777" w:rsidR="00D47161" w:rsidRDefault="00000000">
      <w:pPr>
        <w:spacing w:line="460" w:lineRule="exact"/>
        <w:ind w:firstLineChars="200" w:firstLine="640"/>
        <w:jc w:val="left"/>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星级志愿者认定分为五个等级：</w:t>
      </w:r>
      <w:proofErr w:type="gramStart"/>
      <w:r>
        <w:rPr>
          <w:rFonts w:ascii="仿宋_GB2312" w:eastAsia="仿宋_GB2312" w:hAnsi="仿宋_GB2312" w:cs="仿宋_GB2312" w:hint="eastAsia"/>
          <w:sz w:val="32"/>
          <w:szCs w:val="32"/>
        </w:rPr>
        <w:t>一</w:t>
      </w:r>
      <w:proofErr w:type="gramEnd"/>
      <w:r>
        <w:rPr>
          <w:rFonts w:ascii="仿宋_GB2312" w:eastAsia="仿宋_GB2312" w:hAnsi="仿宋_GB2312" w:cs="仿宋_GB2312" w:hint="eastAsia"/>
          <w:sz w:val="32"/>
          <w:szCs w:val="32"/>
        </w:rPr>
        <w:t>星级、二星级、三星级、四星级、五星级。</w:t>
      </w:r>
    </w:p>
    <w:p w14:paraId="7F81DB52" w14:textId="77777777" w:rsidR="00D47161" w:rsidRDefault="00000000">
      <w:pPr>
        <w:spacing w:line="460" w:lineRule="exact"/>
        <w:ind w:firstLineChars="200" w:firstLine="640"/>
        <w:jc w:val="left"/>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lastRenderedPageBreak/>
        <w:t>一星志愿者：志愿汇APP内的个人总工时数量（信用工时数与荣誉工时数之和）等于或高于100小时。</w:t>
      </w:r>
    </w:p>
    <w:p w14:paraId="33C7D7A5" w14:textId="77777777" w:rsidR="00D47161" w:rsidRDefault="00000000">
      <w:pPr>
        <w:spacing w:line="460" w:lineRule="exact"/>
        <w:ind w:firstLineChars="200" w:firstLine="640"/>
        <w:jc w:val="left"/>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二星志愿者：志愿汇APP</w:t>
      </w:r>
      <w:proofErr w:type="gramStart"/>
      <w:r>
        <w:rPr>
          <w:rFonts w:ascii="仿宋_GB2312" w:eastAsia="仿宋_GB2312" w:hAnsi="仿宋_GB2312" w:cs="仿宋_GB2312" w:hint="eastAsia"/>
          <w:sz w:val="32"/>
          <w:szCs w:val="32"/>
        </w:rPr>
        <w:t>内记录</w:t>
      </w:r>
      <w:proofErr w:type="gramEnd"/>
      <w:r>
        <w:rPr>
          <w:rFonts w:ascii="仿宋_GB2312" w:eastAsia="仿宋_GB2312" w:hAnsi="仿宋_GB2312" w:cs="仿宋_GB2312" w:hint="eastAsia"/>
          <w:sz w:val="32"/>
          <w:szCs w:val="32"/>
        </w:rPr>
        <w:t>的个人总工时数量（信用工时数与荣誉工时数之和）等于或高于300小时。</w:t>
      </w:r>
    </w:p>
    <w:p w14:paraId="14A89C5A" w14:textId="77777777" w:rsidR="00D47161" w:rsidRDefault="00000000">
      <w:pPr>
        <w:spacing w:line="460" w:lineRule="exact"/>
        <w:ind w:firstLineChars="200" w:firstLine="640"/>
        <w:jc w:val="left"/>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三星志愿者：志愿汇APP</w:t>
      </w:r>
      <w:proofErr w:type="gramStart"/>
      <w:r>
        <w:rPr>
          <w:rFonts w:ascii="仿宋_GB2312" w:eastAsia="仿宋_GB2312" w:hAnsi="仿宋_GB2312" w:cs="仿宋_GB2312" w:hint="eastAsia"/>
          <w:sz w:val="32"/>
          <w:szCs w:val="32"/>
        </w:rPr>
        <w:t>内记录</w:t>
      </w:r>
      <w:proofErr w:type="gramEnd"/>
      <w:r>
        <w:rPr>
          <w:rFonts w:ascii="仿宋_GB2312" w:eastAsia="仿宋_GB2312" w:hAnsi="仿宋_GB2312" w:cs="仿宋_GB2312" w:hint="eastAsia"/>
          <w:sz w:val="32"/>
          <w:szCs w:val="32"/>
        </w:rPr>
        <w:t>的个人总工时数量（信用工时数与荣誉工时数之和）等于或高于600小时。</w:t>
      </w:r>
    </w:p>
    <w:p w14:paraId="2382E025" w14:textId="77777777" w:rsidR="00D47161" w:rsidRDefault="00000000">
      <w:pPr>
        <w:spacing w:line="460" w:lineRule="exact"/>
        <w:ind w:firstLineChars="200" w:firstLine="640"/>
        <w:jc w:val="left"/>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四星志愿者：志愿汇APP</w:t>
      </w:r>
      <w:proofErr w:type="gramStart"/>
      <w:r>
        <w:rPr>
          <w:rFonts w:ascii="仿宋_GB2312" w:eastAsia="仿宋_GB2312" w:hAnsi="仿宋_GB2312" w:cs="仿宋_GB2312" w:hint="eastAsia"/>
          <w:sz w:val="32"/>
          <w:szCs w:val="32"/>
        </w:rPr>
        <w:t>内记录</w:t>
      </w:r>
      <w:proofErr w:type="gramEnd"/>
      <w:r>
        <w:rPr>
          <w:rFonts w:ascii="仿宋_GB2312" w:eastAsia="仿宋_GB2312" w:hAnsi="仿宋_GB2312" w:cs="仿宋_GB2312" w:hint="eastAsia"/>
          <w:sz w:val="32"/>
          <w:szCs w:val="32"/>
        </w:rPr>
        <w:t>的个人总工时数量（信用工时数与荣誉工时数之和）等于或高于1000小时。</w:t>
      </w:r>
    </w:p>
    <w:p w14:paraId="6EDDAECD" w14:textId="77777777" w:rsidR="00D47161" w:rsidRDefault="00000000">
      <w:pPr>
        <w:spacing w:line="460" w:lineRule="exact"/>
        <w:ind w:firstLineChars="200" w:firstLine="640"/>
        <w:jc w:val="left"/>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五星志愿者：志愿汇APP内的个人总工时数量（信用工时数与荣誉工时数之和）等于或高于1500小时。</w:t>
      </w:r>
    </w:p>
    <w:p w14:paraId="4987D3A0" w14:textId="77777777" w:rsidR="00D47161" w:rsidRDefault="00D47161">
      <w:pPr>
        <w:spacing w:line="460" w:lineRule="exact"/>
        <w:ind w:firstLineChars="200" w:firstLine="640"/>
        <w:jc w:val="left"/>
        <w:rPr>
          <w:rFonts w:ascii="仿宋_GB2312" w:eastAsia="仿宋_GB2312" w:hAnsi="仿宋_GB2312" w:cs="仿宋_GB2312" w:hint="eastAsia"/>
          <w:sz w:val="32"/>
          <w:szCs w:val="32"/>
        </w:rPr>
      </w:pPr>
    </w:p>
    <w:tbl>
      <w:tblPr>
        <w:tblStyle w:val="ab"/>
        <w:tblW w:w="0" w:type="auto"/>
        <w:jc w:val="center"/>
        <w:tblLook w:val="04A0" w:firstRow="1" w:lastRow="0" w:firstColumn="1" w:lastColumn="0" w:noHBand="0" w:noVBand="1"/>
      </w:tblPr>
      <w:tblGrid>
        <w:gridCol w:w="4143"/>
        <w:gridCol w:w="4153"/>
      </w:tblGrid>
      <w:tr w:rsidR="00D47161" w14:paraId="02D2C7B7" w14:textId="77777777">
        <w:trPr>
          <w:jc w:val="center"/>
        </w:trPr>
        <w:tc>
          <w:tcPr>
            <w:tcW w:w="4261" w:type="dxa"/>
            <w:vAlign w:val="center"/>
          </w:tcPr>
          <w:p w14:paraId="7ACE835A" w14:textId="77777777" w:rsidR="00D47161" w:rsidRDefault="00000000">
            <w:pPr>
              <w:spacing w:line="460" w:lineRule="exact"/>
              <w:jc w:val="center"/>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星级</w:t>
            </w:r>
          </w:p>
        </w:tc>
        <w:tc>
          <w:tcPr>
            <w:tcW w:w="4261" w:type="dxa"/>
            <w:vAlign w:val="center"/>
          </w:tcPr>
          <w:p w14:paraId="5F9218EB" w14:textId="77777777" w:rsidR="00D47161" w:rsidRDefault="00000000">
            <w:pPr>
              <w:spacing w:line="460" w:lineRule="exact"/>
              <w:jc w:val="center"/>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志愿服务工时</w:t>
            </w:r>
          </w:p>
        </w:tc>
      </w:tr>
      <w:tr w:rsidR="00D47161" w14:paraId="2F092C9B" w14:textId="77777777">
        <w:trPr>
          <w:jc w:val="center"/>
        </w:trPr>
        <w:tc>
          <w:tcPr>
            <w:tcW w:w="4261" w:type="dxa"/>
            <w:vAlign w:val="center"/>
          </w:tcPr>
          <w:p w14:paraId="6B4470E0" w14:textId="77777777" w:rsidR="00D47161" w:rsidRDefault="00000000">
            <w:pPr>
              <w:spacing w:line="460" w:lineRule="exact"/>
              <w:jc w:val="center"/>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一星志愿者</w:t>
            </w:r>
          </w:p>
        </w:tc>
        <w:tc>
          <w:tcPr>
            <w:tcW w:w="4261" w:type="dxa"/>
            <w:vAlign w:val="center"/>
          </w:tcPr>
          <w:p w14:paraId="3BAB2076" w14:textId="77777777" w:rsidR="00D47161" w:rsidRDefault="00000000">
            <w:pPr>
              <w:spacing w:line="460" w:lineRule="exact"/>
              <w:jc w:val="center"/>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≥100小时</w:t>
            </w:r>
          </w:p>
        </w:tc>
      </w:tr>
      <w:tr w:rsidR="00D47161" w14:paraId="1DD7B9AE" w14:textId="77777777">
        <w:trPr>
          <w:jc w:val="center"/>
        </w:trPr>
        <w:tc>
          <w:tcPr>
            <w:tcW w:w="4261" w:type="dxa"/>
            <w:vAlign w:val="center"/>
          </w:tcPr>
          <w:p w14:paraId="0E00F2B4" w14:textId="77777777" w:rsidR="00D47161" w:rsidRDefault="00000000">
            <w:pPr>
              <w:spacing w:line="460" w:lineRule="exact"/>
              <w:jc w:val="center"/>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二星志愿者</w:t>
            </w:r>
          </w:p>
        </w:tc>
        <w:tc>
          <w:tcPr>
            <w:tcW w:w="4261" w:type="dxa"/>
            <w:vAlign w:val="center"/>
          </w:tcPr>
          <w:p w14:paraId="556BA64D" w14:textId="77777777" w:rsidR="00D47161" w:rsidRDefault="00000000">
            <w:pPr>
              <w:spacing w:line="460" w:lineRule="exact"/>
              <w:jc w:val="center"/>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≥300小时</w:t>
            </w:r>
          </w:p>
        </w:tc>
      </w:tr>
      <w:tr w:rsidR="00D47161" w14:paraId="170B1A1B" w14:textId="77777777">
        <w:trPr>
          <w:jc w:val="center"/>
        </w:trPr>
        <w:tc>
          <w:tcPr>
            <w:tcW w:w="4261" w:type="dxa"/>
            <w:vAlign w:val="center"/>
          </w:tcPr>
          <w:p w14:paraId="77FB1CA7" w14:textId="77777777" w:rsidR="00D47161" w:rsidRDefault="00000000">
            <w:pPr>
              <w:spacing w:line="460" w:lineRule="exact"/>
              <w:jc w:val="center"/>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三星志愿者</w:t>
            </w:r>
          </w:p>
        </w:tc>
        <w:tc>
          <w:tcPr>
            <w:tcW w:w="4261" w:type="dxa"/>
            <w:vAlign w:val="center"/>
          </w:tcPr>
          <w:p w14:paraId="778727B4" w14:textId="77777777" w:rsidR="00D47161" w:rsidRDefault="00000000">
            <w:pPr>
              <w:spacing w:line="460" w:lineRule="exact"/>
              <w:jc w:val="center"/>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≥600小时</w:t>
            </w:r>
          </w:p>
        </w:tc>
      </w:tr>
      <w:tr w:rsidR="00D47161" w14:paraId="67CE4012" w14:textId="77777777">
        <w:trPr>
          <w:jc w:val="center"/>
        </w:trPr>
        <w:tc>
          <w:tcPr>
            <w:tcW w:w="4261" w:type="dxa"/>
            <w:vAlign w:val="center"/>
          </w:tcPr>
          <w:p w14:paraId="1FF53F13" w14:textId="77777777" w:rsidR="00D47161" w:rsidRDefault="00000000">
            <w:pPr>
              <w:spacing w:line="460" w:lineRule="exact"/>
              <w:jc w:val="center"/>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四星志愿者</w:t>
            </w:r>
          </w:p>
        </w:tc>
        <w:tc>
          <w:tcPr>
            <w:tcW w:w="4261" w:type="dxa"/>
            <w:vAlign w:val="center"/>
          </w:tcPr>
          <w:p w14:paraId="1E817766" w14:textId="77777777" w:rsidR="00D47161" w:rsidRDefault="00000000">
            <w:pPr>
              <w:spacing w:line="460" w:lineRule="exact"/>
              <w:jc w:val="center"/>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≥1000小时</w:t>
            </w:r>
          </w:p>
        </w:tc>
      </w:tr>
      <w:tr w:rsidR="00D47161" w14:paraId="15AA4873" w14:textId="77777777">
        <w:trPr>
          <w:jc w:val="center"/>
        </w:trPr>
        <w:tc>
          <w:tcPr>
            <w:tcW w:w="4261" w:type="dxa"/>
            <w:vAlign w:val="center"/>
          </w:tcPr>
          <w:p w14:paraId="6E7CDF55" w14:textId="77777777" w:rsidR="00D47161" w:rsidRDefault="00000000">
            <w:pPr>
              <w:spacing w:line="460" w:lineRule="exact"/>
              <w:jc w:val="center"/>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五星志愿者</w:t>
            </w:r>
          </w:p>
        </w:tc>
        <w:tc>
          <w:tcPr>
            <w:tcW w:w="4261" w:type="dxa"/>
            <w:vAlign w:val="center"/>
          </w:tcPr>
          <w:p w14:paraId="4790B631" w14:textId="77777777" w:rsidR="00D47161" w:rsidRDefault="00000000">
            <w:pPr>
              <w:spacing w:line="460" w:lineRule="exact"/>
              <w:jc w:val="center"/>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≥1500小时</w:t>
            </w:r>
          </w:p>
        </w:tc>
      </w:tr>
    </w:tbl>
    <w:p w14:paraId="40AA24AA" w14:textId="77777777" w:rsidR="00D47161" w:rsidRDefault="00D47161">
      <w:pPr>
        <w:spacing w:line="460" w:lineRule="exact"/>
        <w:ind w:firstLineChars="200" w:firstLine="640"/>
        <w:jc w:val="left"/>
        <w:rPr>
          <w:rFonts w:ascii="仿宋_GB2312" w:eastAsia="仿宋_GB2312" w:hAnsi="仿宋_GB2312" w:cs="仿宋_GB2312" w:hint="eastAsia"/>
          <w:sz w:val="32"/>
          <w:szCs w:val="32"/>
        </w:rPr>
      </w:pPr>
    </w:p>
    <w:p w14:paraId="5A4D7322" w14:textId="77777777" w:rsidR="00D47161" w:rsidRDefault="00000000">
      <w:pPr>
        <w:spacing w:line="460" w:lineRule="exact"/>
        <w:ind w:firstLineChars="200" w:firstLine="640"/>
        <w:jc w:val="left"/>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注：往年已获评“星级志愿者”的本校志愿者，若志愿</w:t>
      </w:r>
      <w:proofErr w:type="gramStart"/>
      <w:r>
        <w:rPr>
          <w:rFonts w:ascii="仿宋_GB2312" w:eastAsia="仿宋_GB2312" w:hAnsi="仿宋_GB2312" w:cs="仿宋_GB2312" w:hint="eastAsia"/>
          <w:sz w:val="32"/>
          <w:szCs w:val="32"/>
        </w:rPr>
        <w:t>星级未</w:t>
      </w:r>
      <w:proofErr w:type="gramEnd"/>
      <w:r>
        <w:rPr>
          <w:rFonts w:ascii="仿宋_GB2312" w:eastAsia="仿宋_GB2312" w:hAnsi="仿宋_GB2312" w:cs="仿宋_GB2312" w:hint="eastAsia"/>
          <w:sz w:val="32"/>
          <w:szCs w:val="32"/>
        </w:rPr>
        <w:t>发生变化，不可参评本年度的“星级志愿者”。</w:t>
      </w:r>
    </w:p>
    <w:p w14:paraId="6846D656" w14:textId="77777777" w:rsidR="00D47161" w:rsidRDefault="00D47161">
      <w:pPr>
        <w:spacing w:line="460" w:lineRule="exact"/>
        <w:ind w:firstLineChars="200" w:firstLine="640"/>
        <w:jc w:val="left"/>
        <w:rPr>
          <w:rFonts w:ascii="仿宋_GB2312" w:eastAsia="仿宋_GB2312" w:hAnsi="仿宋_GB2312" w:cs="仿宋_GB2312" w:hint="eastAsia"/>
          <w:sz w:val="32"/>
          <w:szCs w:val="32"/>
        </w:rPr>
      </w:pPr>
    </w:p>
    <w:p w14:paraId="00998C2B" w14:textId="77777777" w:rsidR="00D47161" w:rsidRDefault="00000000">
      <w:pPr>
        <w:spacing w:line="460" w:lineRule="exact"/>
        <w:ind w:firstLineChars="200" w:firstLine="643"/>
        <w:jc w:val="left"/>
        <w:rPr>
          <w:rFonts w:ascii="仿宋_GB2312" w:eastAsia="仿宋_GB2312" w:hAnsi="仿宋_GB2312" w:cs="仿宋_GB2312" w:hint="eastAsia"/>
          <w:b/>
          <w:bCs/>
          <w:sz w:val="32"/>
          <w:szCs w:val="32"/>
        </w:rPr>
      </w:pPr>
      <w:r>
        <w:rPr>
          <w:rFonts w:ascii="仿宋_GB2312" w:eastAsia="仿宋_GB2312" w:hAnsi="仿宋_GB2312" w:cs="仿宋_GB2312" w:hint="eastAsia"/>
          <w:b/>
          <w:bCs/>
          <w:sz w:val="32"/>
          <w:szCs w:val="32"/>
        </w:rPr>
        <w:t>第四条 认定流程</w:t>
      </w:r>
    </w:p>
    <w:p w14:paraId="1DA308D1" w14:textId="77777777" w:rsidR="00D47161" w:rsidRDefault="00000000">
      <w:pPr>
        <w:spacing w:line="460" w:lineRule="exact"/>
        <w:ind w:firstLineChars="200" w:firstLine="640"/>
        <w:jc w:val="left"/>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（一）个人申请</w:t>
      </w:r>
    </w:p>
    <w:p w14:paraId="12960070" w14:textId="77777777" w:rsidR="00D47161" w:rsidRDefault="00000000">
      <w:pPr>
        <w:spacing w:line="460" w:lineRule="exact"/>
        <w:ind w:firstLineChars="200" w:firstLine="640"/>
        <w:jc w:val="left"/>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学校每年</w:t>
      </w:r>
      <w:r>
        <w:rPr>
          <w:rFonts w:ascii="仿宋_GB2312" w:eastAsia="仿宋_GB2312" w:hAnsi="仿宋_GB2312" w:cs="仿宋_GB2312" w:hint="eastAsia"/>
          <w:color w:val="121212"/>
          <w:sz w:val="32"/>
          <w:szCs w:val="32"/>
        </w:rPr>
        <w:t>3月</w:t>
      </w:r>
      <w:r>
        <w:rPr>
          <w:rFonts w:ascii="仿宋_GB2312" w:eastAsia="仿宋_GB2312" w:hAnsi="仿宋_GB2312" w:cs="仿宋_GB2312" w:hint="eastAsia"/>
          <w:sz w:val="32"/>
          <w:szCs w:val="32"/>
        </w:rPr>
        <w:t>开展年度星级</w:t>
      </w:r>
      <w:proofErr w:type="gramStart"/>
      <w:r>
        <w:rPr>
          <w:rFonts w:ascii="仿宋_GB2312" w:eastAsia="仿宋_GB2312" w:hAnsi="仿宋_GB2312" w:cs="仿宋_GB2312" w:hint="eastAsia"/>
          <w:sz w:val="32"/>
          <w:szCs w:val="32"/>
        </w:rPr>
        <w:t>志愿者认选工作</w:t>
      </w:r>
      <w:proofErr w:type="gramEnd"/>
      <w:r>
        <w:rPr>
          <w:rFonts w:ascii="仿宋_GB2312" w:eastAsia="仿宋_GB2312" w:hAnsi="仿宋_GB2312" w:cs="仿宋_GB2312" w:hint="eastAsia"/>
          <w:sz w:val="32"/>
          <w:szCs w:val="32"/>
        </w:rPr>
        <w:t>，星级志愿者认定名额不限（同等星级不可重复认定），符合申报条件的志愿者，填写《中南财经政法大学“星级志愿者”申请表》，在规定时间内向学院分团委、志愿者协会提出申请。</w:t>
      </w:r>
    </w:p>
    <w:p w14:paraId="1F9B84BF" w14:textId="77777777" w:rsidR="00D47161" w:rsidRDefault="00000000">
      <w:pPr>
        <w:spacing w:line="460" w:lineRule="exact"/>
        <w:ind w:firstLineChars="200" w:firstLine="640"/>
        <w:jc w:val="left"/>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（二）学院认定</w:t>
      </w:r>
    </w:p>
    <w:p w14:paraId="2C404A20" w14:textId="77777777" w:rsidR="00D47161" w:rsidRDefault="00000000">
      <w:pPr>
        <w:spacing w:line="460" w:lineRule="exact"/>
        <w:ind w:firstLineChars="200" w:firstLine="640"/>
        <w:jc w:val="left"/>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各学院团委（团总支）、志愿者协会参照《中南财经</w:t>
      </w:r>
      <w:r>
        <w:rPr>
          <w:rFonts w:ascii="仿宋_GB2312" w:eastAsia="仿宋_GB2312" w:hAnsi="仿宋_GB2312" w:cs="仿宋_GB2312" w:hint="eastAsia"/>
          <w:sz w:val="32"/>
          <w:szCs w:val="32"/>
        </w:rPr>
        <w:lastRenderedPageBreak/>
        <w:t>政法大学“星级志愿者”评选办法》规范开展星级志愿者认定工作。学院认定结果通过适当方式在一定范围内公示。公示无异议后，将</w:t>
      </w:r>
      <w:proofErr w:type="gramStart"/>
      <w:r>
        <w:rPr>
          <w:rFonts w:ascii="仿宋_GB2312" w:eastAsia="仿宋_GB2312" w:hAnsi="仿宋_GB2312" w:cs="仿宋_GB2312" w:hint="eastAsia"/>
          <w:sz w:val="32"/>
          <w:szCs w:val="32"/>
        </w:rPr>
        <w:t>名单报校团委</w:t>
      </w:r>
      <w:proofErr w:type="gramEnd"/>
      <w:r>
        <w:rPr>
          <w:rFonts w:ascii="仿宋_GB2312" w:eastAsia="仿宋_GB2312" w:hAnsi="仿宋_GB2312" w:cs="仿宋_GB2312" w:hint="eastAsia"/>
          <w:sz w:val="32"/>
          <w:szCs w:val="32"/>
        </w:rPr>
        <w:t>、校志协审核。</w:t>
      </w:r>
    </w:p>
    <w:p w14:paraId="39686855" w14:textId="77777777" w:rsidR="00D47161" w:rsidRDefault="00000000">
      <w:pPr>
        <w:spacing w:line="460" w:lineRule="exact"/>
        <w:ind w:firstLineChars="200" w:firstLine="640"/>
        <w:jc w:val="left"/>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（三）学校审核</w:t>
      </w:r>
    </w:p>
    <w:p w14:paraId="757757A2" w14:textId="77777777" w:rsidR="00D47161" w:rsidRDefault="00000000">
      <w:pPr>
        <w:spacing w:line="460" w:lineRule="exact"/>
        <w:ind w:firstLineChars="200" w:firstLine="640"/>
        <w:jc w:val="left"/>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校团委、校志愿者协会负责对各学院报送的认定结果进行审核。审核结果在全校范围内进行不少于3天的公示。</w:t>
      </w:r>
    </w:p>
    <w:p w14:paraId="7E69E6C5" w14:textId="77777777" w:rsidR="00D47161" w:rsidRDefault="00000000">
      <w:pPr>
        <w:spacing w:line="460" w:lineRule="exact"/>
        <w:ind w:firstLineChars="200" w:firstLine="643"/>
        <w:jc w:val="left"/>
        <w:rPr>
          <w:rFonts w:ascii="仿宋_GB2312" w:eastAsia="仿宋_GB2312" w:hAnsi="仿宋_GB2312" w:cs="仿宋_GB2312" w:hint="eastAsia"/>
          <w:b/>
          <w:bCs/>
          <w:sz w:val="32"/>
          <w:szCs w:val="32"/>
        </w:rPr>
      </w:pPr>
      <w:r>
        <w:rPr>
          <w:rFonts w:ascii="仿宋_GB2312" w:eastAsia="仿宋_GB2312" w:hAnsi="仿宋_GB2312" w:cs="仿宋_GB2312" w:hint="eastAsia"/>
          <w:b/>
          <w:bCs/>
          <w:sz w:val="32"/>
          <w:szCs w:val="32"/>
        </w:rPr>
        <w:t>第五条</w:t>
      </w:r>
      <w:r>
        <w:rPr>
          <w:rFonts w:ascii="仿宋_GB2312" w:eastAsia="仿宋_GB2312" w:hAnsi="仿宋_GB2312" w:cs="仿宋_GB2312" w:hint="eastAsia"/>
          <w:sz w:val="32"/>
          <w:szCs w:val="32"/>
        </w:rPr>
        <w:t xml:space="preserve">  </w:t>
      </w:r>
      <w:r>
        <w:rPr>
          <w:rFonts w:ascii="仿宋_GB2312" w:eastAsia="仿宋_GB2312" w:hAnsi="仿宋_GB2312" w:cs="仿宋_GB2312" w:hint="eastAsia"/>
          <w:b/>
          <w:bCs/>
          <w:sz w:val="32"/>
          <w:szCs w:val="32"/>
        </w:rPr>
        <w:t>表彰宣传</w:t>
      </w:r>
    </w:p>
    <w:p w14:paraId="3FC71CC3" w14:textId="77777777" w:rsidR="00D47161" w:rsidRDefault="00000000">
      <w:pPr>
        <w:spacing w:line="460" w:lineRule="exact"/>
        <w:ind w:firstLineChars="200" w:firstLine="640"/>
        <w:jc w:val="left"/>
        <w:rPr>
          <w:rFonts w:ascii="仿宋_GB2312" w:eastAsia="仿宋_GB2312" w:hAnsi="仿宋_GB2312" w:cs="仿宋_GB2312" w:hint="eastAsia"/>
          <w:b/>
          <w:bCs/>
          <w:sz w:val="32"/>
          <w:szCs w:val="32"/>
        </w:rPr>
      </w:pPr>
      <w:r>
        <w:rPr>
          <w:rFonts w:ascii="仿宋_GB2312" w:eastAsia="仿宋_GB2312" w:hAnsi="仿宋_GB2312" w:cs="仿宋_GB2312" w:hint="eastAsia"/>
          <w:sz w:val="32"/>
          <w:szCs w:val="32"/>
        </w:rPr>
        <w:t>学校将在校团委官网、中南大志愿者公众号或相关的志愿服务分享会中组织开展星级志愿者典型事迹宣传活动。</w:t>
      </w:r>
    </w:p>
    <w:p w14:paraId="54A72ECB" w14:textId="77777777" w:rsidR="00D47161" w:rsidRDefault="00000000">
      <w:pPr>
        <w:spacing w:line="460" w:lineRule="exact"/>
        <w:ind w:firstLineChars="200" w:firstLine="640"/>
        <w:jc w:val="left"/>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本办法解释权归校团委、校志愿者协会所有。</w:t>
      </w:r>
    </w:p>
    <w:p w14:paraId="2CBB064D" w14:textId="77777777" w:rsidR="00D47161" w:rsidRDefault="00D47161">
      <w:pPr>
        <w:spacing w:line="460" w:lineRule="exact"/>
        <w:ind w:firstLineChars="200" w:firstLine="560"/>
        <w:jc w:val="left"/>
        <w:rPr>
          <w:rFonts w:ascii="仿宋_GB2312" w:eastAsia="仿宋_GB2312" w:hAnsi="仿宋" w:hint="eastAsia"/>
          <w:sz w:val="28"/>
          <w:szCs w:val="28"/>
        </w:rPr>
      </w:pPr>
    </w:p>
    <w:p w14:paraId="1DED88AC" w14:textId="77777777" w:rsidR="00D47161" w:rsidRDefault="00000000">
      <w:pPr>
        <w:spacing w:line="460" w:lineRule="exact"/>
        <w:ind w:firstLineChars="200" w:firstLine="640"/>
        <w:jc w:val="right"/>
        <w:rPr>
          <w:rFonts w:ascii="仿宋_GB2312" w:eastAsia="仿宋_GB2312" w:hAnsi="仿宋" w:hint="eastAsia"/>
          <w:sz w:val="32"/>
          <w:szCs w:val="32"/>
        </w:rPr>
      </w:pPr>
      <w:r>
        <w:rPr>
          <w:rFonts w:ascii="仿宋_GB2312" w:eastAsia="仿宋_GB2312" w:hAnsi="仿宋" w:hint="eastAsia"/>
          <w:sz w:val="32"/>
          <w:szCs w:val="32"/>
        </w:rPr>
        <w:t>共青团中南财经政法大学委员会</w:t>
      </w:r>
    </w:p>
    <w:p w14:paraId="3CA0FA03" w14:textId="77777777" w:rsidR="00D47161" w:rsidRDefault="00000000">
      <w:pPr>
        <w:spacing w:line="460" w:lineRule="exact"/>
        <w:ind w:firstLineChars="200" w:firstLine="640"/>
        <w:jc w:val="right"/>
        <w:rPr>
          <w:rFonts w:ascii="仿宋_GB2312" w:eastAsia="仿宋_GB2312" w:hAnsi="仿宋" w:hint="eastAsia"/>
          <w:sz w:val="32"/>
          <w:szCs w:val="32"/>
        </w:rPr>
      </w:pPr>
      <w:r>
        <w:rPr>
          <w:rFonts w:ascii="仿宋_GB2312" w:eastAsia="仿宋_GB2312" w:hAnsi="仿宋" w:hint="eastAsia"/>
          <w:sz w:val="32"/>
          <w:szCs w:val="32"/>
        </w:rPr>
        <w:t>中南</w:t>
      </w:r>
      <w:proofErr w:type="gramStart"/>
      <w:r>
        <w:rPr>
          <w:rFonts w:ascii="仿宋_GB2312" w:eastAsia="仿宋_GB2312" w:hAnsi="仿宋" w:hint="eastAsia"/>
          <w:sz w:val="32"/>
          <w:szCs w:val="32"/>
        </w:rPr>
        <w:t>财经政法</w:t>
      </w:r>
      <w:proofErr w:type="gramEnd"/>
      <w:r>
        <w:rPr>
          <w:rFonts w:ascii="仿宋_GB2312" w:eastAsia="仿宋_GB2312" w:hAnsi="仿宋" w:hint="eastAsia"/>
          <w:sz w:val="32"/>
          <w:szCs w:val="32"/>
        </w:rPr>
        <w:t>大学志愿者协会</w:t>
      </w:r>
    </w:p>
    <w:p w14:paraId="06A42287" w14:textId="2B16D8A5" w:rsidR="00D47161" w:rsidRDefault="00000000">
      <w:pPr>
        <w:spacing w:line="460" w:lineRule="exact"/>
        <w:ind w:firstLineChars="200" w:firstLine="640"/>
        <w:jc w:val="right"/>
        <w:rPr>
          <w:rFonts w:ascii="仿宋_GB2312" w:eastAsia="仿宋_GB2312" w:hAnsi="仿宋" w:hint="eastAsia"/>
          <w:color w:val="000000" w:themeColor="text1"/>
          <w:sz w:val="32"/>
          <w:szCs w:val="32"/>
        </w:rPr>
      </w:pPr>
      <w:r>
        <w:rPr>
          <w:rFonts w:ascii="仿宋_GB2312" w:eastAsia="仿宋_GB2312" w:hAnsi="仿宋"/>
          <w:color w:val="000000" w:themeColor="text1"/>
          <w:sz w:val="32"/>
          <w:szCs w:val="32"/>
        </w:rPr>
        <w:t>202</w:t>
      </w:r>
      <w:r w:rsidR="00705ABD">
        <w:rPr>
          <w:rFonts w:ascii="仿宋_GB2312" w:eastAsia="仿宋_GB2312" w:hAnsi="仿宋" w:hint="eastAsia"/>
          <w:color w:val="000000" w:themeColor="text1"/>
          <w:sz w:val="32"/>
          <w:szCs w:val="32"/>
        </w:rPr>
        <w:t>5</w:t>
      </w:r>
      <w:r>
        <w:rPr>
          <w:rFonts w:ascii="仿宋_GB2312" w:eastAsia="仿宋_GB2312" w:hAnsi="仿宋"/>
          <w:color w:val="000000" w:themeColor="text1"/>
          <w:sz w:val="32"/>
          <w:szCs w:val="32"/>
        </w:rPr>
        <w:t>年</w:t>
      </w:r>
      <w:r>
        <w:rPr>
          <w:rFonts w:ascii="仿宋_GB2312" w:eastAsia="仿宋_GB2312" w:hAnsi="仿宋" w:hint="eastAsia"/>
          <w:color w:val="000000" w:themeColor="text1"/>
          <w:sz w:val="32"/>
          <w:szCs w:val="32"/>
        </w:rPr>
        <w:t>3</w:t>
      </w:r>
      <w:r>
        <w:rPr>
          <w:rFonts w:ascii="仿宋_GB2312" w:eastAsia="仿宋_GB2312" w:hAnsi="仿宋"/>
          <w:color w:val="000000" w:themeColor="text1"/>
          <w:sz w:val="32"/>
          <w:szCs w:val="32"/>
        </w:rPr>
        <w:t>月</w:t>
      </w:r>
    </w:p>
    <w:sectPr w:rsidR="00D4716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ˎ̥">
    <w:altName w:val="Times New Roman"/>
    <w:charset w:val="00"/>
    <w:family w:val="roman"/>
    <w:pitch w:val="default"/>
  </w:font>
  <w:font w:name="等线">
    <w:altName w:val="DengXian"/>
    <w:panose1 w:val="02010600030101010101"/>
    <w:charset w:val="86"/>
    <w:family w:val="auto"/>
    <w:pitch w:val="variable"/>
    <w:sig w:usb0="A00002BF" w:usb1="38CF7CFA" w:usb2="00000016" w:usb3="00000000" w:csb0="0004000F" w:csb1="00000000"/>
  </w:font>
  <w:font w:name="方正小标宋简体">
    <w:altName w:val="微软雅黑"/>
    <w:charset w:val="86"/>
    <w:family w:val="script"/>
    <w:pitch w:val="default"/>
    <w:sig w:usb0="00000001" w:usb1="080E0000" w:usb2="00000000" w:usb3="00000000" w:csb0="00040000" w:csb1="00000000"/>
  </w:font>
  <w:font w:name="仿宋">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E2B6E03"/>
    <w:multiLevelType w:val="multilevel"/>
    <w:tmpl w:val="2E2B6E03"/>
    <w:lvl w:ilvl="0">
      <w:start w:val="1"/>
      <w:numFmt w:val="bullet"/>
      <w:lvlText w:val=""/>
      <w:lvlJc w:val="left"/>
      <w:pPr>
        <w:ind w:left="420" w:hanging="420"/>
      </w:pPr>
      <w:rPr>
        <w:rFonts w:ascii="Wingdings" w:hAnsi="Wingdings" w:hint="default"/>
      </w:rPr>
    </w:lvl>
    <w:lvl w:ilvl="1">
      <w:start w:val="1"/>
      <w:numFmt w:val="bullet"/>
      <w:pStyle w:val="a"/>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 w15:restartNumberingAfterBreak="0">
    <w:nsid w:val="379F0035"/>
    <w:multiLevelType w:val="multilevel"/>
    <w:tmpl w:val="379F0035"/>
    <w:lvl w:ilvl="0">
      <w:start w:val="1"/>
      <w:numFmt w:val="decimal"/>
      <w:pStyle w:val="a0"/>
      <w:lvlText w:val="%1."/>
      <w:lvlJc w:val="left"/>
      <w:pPr>
        <w:ind w:left="420" w:hanging="420"/>
      </w:pPr>
      <w:rPr>
        <w:rFonts w:ascii="Cambria" w:hAnsi="Cambria"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16cid:durableId="554774721">
    <w:abstractNumId w:val="0"/>
  </w:num>
  <w:num w:numId="2" w16cid:durableId="92033091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noPunctuationKerning/>
  <w:characterSpacingControl w:val="doNotCompress"/>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YzBkNmE5ZjRkOTFhMWQ3YTgzZDJlOWRkNzYyNDIwYjMifQ=="/>
  </w:docVars>
  <w:rsids>
    <w:rsidRoot w:val="00303D93"/>
    <w:rsid w:val="002D70CF"/>
    <w:rsid w:val="00303D93"/>
    <w:rsid w:val="003D3957"/>
    <w:rsid w:val="005A34A1"/>
    <w:rsid w:val="00705ABD"/>
    <w:rsid w:val="00710287"/>
    <w:rsid w:val="00923603"/>
    <w:rsid w:val="00BB2790"/>
    <w:rsid w:val="00D47161"/>
    <w:rsid w:val="00F71CC0"/>
    <w:rsid w:val="0B8E4B61"/>
    <w:rsid w:val="2B6226F5"/>
    <w:rsid w:val="3F4E2A13"/>
    <w:rsid w:val="445B73B5"/>
    <w:rsid w:val="6EC728BE"/>
    <w:rsid w:val="7DF461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04CFFA"/>
  <w15:docId w15:val="{CBB73A7F-42DC-4A00-9151-9FF6CEDEB0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iPriority="0" w:qFormat="1"/>
    <w:lsdException w:name="footer" w:uiPriority="0"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1">
    <w:name w:val="Normal"/>
    <w:qFormat/>
    <w:pPr>
      <w:widowControl w:val="0"/>
      <w:jc w:val="both"/>
    </w:pPr>
    <w:rPr>
      <w:kern w:val="2"/>
      <w:sz w:val="21"/>
      <w:szCs w:val="24"/>
    </w:rPr>
  </w:style>
  <w:style w:type="paragraph" w:styleId="1">
    <w:name w:val="heading 1"/>
    <w:basedOn w:val="a1"/>
    <w:next w:val="a1"/>
    <w:link w:val="10"/>
    <w:qFormat/>
    <w:pPr>
      <w:keepNext/>
      <w:keepLines/>
      <w:spacing w:before="340" w:after="330" w:line="578" w:lineRule="auto"/>
      <w:outlineLvl w:val="0"/>
    </w:pPr>
    <w:rPr>
      <w:b/>
      <w:bCs/>
      <w:kern w:val="44"/>
      <w:sz w:val="44"/>
      <w:szCs w:val="44"/>
    </w:rPr>
  </w:style>
  <w:style w:type="paragraph" w:styleId="2">
    <w:name w:val="heading 2"/>
    <w:basedOn w:val="a1"/>
    <w:next w:val="a1"/>
    <w:link w:val="20"/>
    <w:qFormat/>
    <w:pPr>
      <w:keepNext/>
      <w:keepLines/>
      <w:spacing w:before="260" w:after="260" w:line="416" w:lineRule="auto"/>
      <w:outlineLvl w:val="1"/>
    </w:pPr>
    <w:rPr>
      <w:rFonts w:ascii="Arial" w:eastAsia="黑体" w:hAnsi="Arial"/>
      <w:b/>
      <w:bCs/>
      <w:sz w:val="32"/>
      <w:szCs w:val="32"/>
    </w:rPr>
  </w:style>
  <w:style w:type="paragraph" w:styleId="3">
    <w:name w:val="heading 3"/>
    <w:basedOn w:val="a1"/>
    <w:next w:val="a1"/>
    <w:link w:val="30"/>
    <w:autoRedefine/>
    <w:uiPriority w:val="9"/>
    <w:unhideWhenUsed/>
    <w:qFormat/>
    <w:pPr>
      <w:snapToGrid w:val="0"/>
      <w:spacing w:before="240" w:after="60"/>
      <w:outlineLvl w:val="2"/>
    </w:pPr>
    <w:rPr>
      <w:rFonts w:ascii="微软雅黑" w:eastAsia="微软雅黑" w:hAnsi="微软雅黑" w:cs="宋体"/>
      <w:bCs/>
      <w:color w:val="00B050"/>
      <w:sz w:val="22"/>
      <w:szCs w:val="22"/>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footer"/>
    <w:basedOn w:val="a1"/>
    <w:link w:val="a6"/>
    <w:autoRedefine/>
    <w:qFormat/>
    <w:pPr>
      <w:tabs>
        <w:tab w:val="center" w:pos="4153"/>
        <w:tab w:val="right" w:pos="8306"/>
      </w:tabs>
      <w:snapToGrid w:val="0"/>
      <w:jc w:val="left"/>
    </w:pPr>
    <w:rPr>
      <w:sz w:val="18"/>
      <w:szCs w:val="18"/>
    </w:rPr>
  </w:style>
  <w:style w:type="paragraph" w:styleId="a7">
    <w:name w:val="header"/>
    <w:basedOn w:val="a1"/>
    <w:link w:val="a8"/>
    <w:autoRedefine/>
    <w:qFormat/>
    <w:pPr>
      <w:pBdr>
        <w:bottom w:val="single" w:sz="6" w:space="1" w:color="auto"/>
      </w:pBdr>
      <w:tabs>
        <w:tab w:val="center" w:pos="4153"/>
        <w:tab w:val="right" w:pos="8306"/>
      </w:tabs>
      <w:snapToGrid w:val="0"/>
      <w:jc w:val="center"/>
    </w:pPr>
    <w:rPr>
      <w:sz w:val="18"/>
      <w:szCs w:val="18"/>
    </w:rPr>
  </w:style>
  <w:style w:type="paragraph" w:styleId="a9">
    <w:name w:val="Title"/>
    <w:basedOn w:val="a1"/>
    <w:link w:val="aa"/>
    <w:autoRedefine/>
    <w:qFormat/>
    <w:pPr>
      <w:spacing w:before="240" w:after="60"/>
      <w:jc w:val="center"/>
      <w:outlineLvl w:val="0"/>
    </w:pPr>
    <w:rPr>
      <w:rFonts w:ascii="Arial" w:hAnsi="Arial" w:cs="Arial"/>
      <w:b/>
      <w:bCs/>
      <w:sz w:val="32"/>
      <w:szCs w:val="32"/>
    </w:rPr>
  </w:style>
  <w:style w:type="table" w:styleId="ab">
    <w:name w:val="Table Grid"/>
    <w:basedOn w:val="a3"/>
    <w:autoRedefine/>
    <w:uiPriority w:val="3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c">
    <w:name w:val="Strong"/>
    <w:basedOn w:val="a2"/>
    <w:autoRedefine/>
    <w:uiPriority w:val="22"/>
    <w:qFormat/>
    <w:rPr>
      <w:b/>
      <w:bCs/>
    </w:rPr>
  </w:style>
  <w:style w:type="character" w:styleId="ad">
    <w:name w:val="page number"/>
    <w:basedOn w:val="a2"/>
    <w:autoRedefine/>
    <w:qFormat/>
  </w:style>
  <w:style w:type="character" w:customStyle="1" w:styleId="10">
    <w:name w:val="标题 1 字符"/>
    <w:basedOn w:val="a2"/>
    <w:link w:val="1"/>
    <w:autoRedefine/>
    <w:qFormat/>
    <w:rPr>
      <w:rFonts w:ascii="Times New Roman" w:eastAsia="宋体" w:hAnsi="Times New Roman" w:cs="Times New Roman"/>
      <w:b/>
      <w:bCs/>
      <w:kern w:val="44"/>
      <w:sz w:val="44"/>
      <w:szCs w:val="44"/>
    </w:rPr>
  </w:style>
  <w:style w:type="character" w:customStyle="1" w:styleId="20">
    <w:name w:val="标题 2 字符"/>
    <w:basedOn w:val="a2"/>
    <w:link w:val="2"/>
    <w:autoRedefine/>
    <w:qFormat/>
    <w:rPr>
      <w:rFonts w:ascii="Arial" w:eastAsia="黑体" w:hAnsi="Arial" w:cs="Times New Roman"/>
      <w:b/>
      <w:bCs/>
      <w:sz w:val="32"/>
      <w:szCs w:val="32"/>
    </w:rPr>
  </w:style>
  <w:style w:type="character" w:customStyle="1" w:styleId="30">
    <w:name w:val="标题 3 字符"/>
    <w:basedOn w:val="a2"/>
    <w:link w:val="3"/>
    <w:autoRedefine/>
    <w:uiPriority w:val="9"/>
    <w:qFormat/>
    <w:rPr>
      <w:rFonts w:ascii="微软雅黑" w:eastAsia="微软雅黑" w:hAnsi="微软雅黑" w:cs="宋体"/>
      <w:bCs/>
      <w:color w:val="00B050"/>
      <w:kern w:val="0"/>
      <w:sz w:val="22"/>
    </w:rPr>
  </w:style>
  <w:style w:type="paragraph" w:customStyle="1" w:styleId="a">
    <w:name w:val="项目符号"/>
    <w:link w:val="Char"/>
    <w:qFormat/>
    <w:pPr>
      <w:numPr>
        <w:ilvl w:val="1"/>
        <w:numId w:val="1"/>
      </w:numPr>
      <w:spacing w:before="60" w:line="276" w:lineRule="auto"/>
      <w:jc w:val="both"/>
    </w:pPr>
    <w:rPr>
      <w:rFonts w:ascii="Cambria" w:hAnsi="Cambria" w:cstheme="majorBidi"/>
      <w:color w:val="000000"/>
      <w:sz w:val="21"/>
      <w:szCs w:val="21"/>
    </w:rPr>
  </w:style>
  <w:style w:type="character" w:customStyle="1" w:styleId="Char">
    <w:name w:val="项目符号 Char"/>
    <w:basedOn w:val="a2"/>
    <w:link w:val="a"/>
    <w:autoRedefine/>
    <w:qFormat/>
    <w:rPr>
      <w:rFonts w:ascii="Cambria" w:eastAsia="宋体" w:hAnsi="Cambria" w:cstheme="majorBidi"/>
      <w:color w:val="000000"/>
      <w:kern w:val="0"/>
      <w:szCs w:val="21"/>
    </w:rPr>
  </w:style>
  <w:style w:type="paragraph" w:customStyle="1" w:styleId="a0">
    <w:name w:val="编号"/>
    <w:link w:val="Char0"/>
    <w:autoRedefine/>
    <w:qFormat/>
    <w:pPr>
      <w:numPr>
        <w:numId w:val="2"/>
      </w:numPr>
      <w:spacing w:before="60" w:line="240" w:lineRule="atLeast"/>
      <w:jc w:val="both"/>
    </w:pPr>
    <w:rPr>
      <w:rFonts w:ascii="ˎ̥" w:hAnsi="ˎ̥" w:cs="宋体"/>
      <w:color w:val="000000"/>
      <w:sz w:val="21"/>
      <w:szCs w:val="21"/>
    </w:rPr>
  </w:style>
  <w:style w:type="character" w:customStyle="1" w:styleId="Char0">
    <w:name w:val="编号 Char"/>
    <w:basedOn w:val="a2"/>
    <w:link w:val="a0"/>
    <w:autoRedefine/>
    <w:qFormat/>
    <w:rPr>
      <w:rFonts w:ascii="ˎ̥" w:eastAsia="宋体" w:hAnsi="ˎ̥" w:cs="宋体"/>
      <w:color w:val="000000"/>
      <w:kern w:val="0"/>
      <w:szCs w:val="21"/>
    </w:rPr>
  </w:style>
  <w:style w:type="paragraph" w:customStyle="1" w:styleId="ae">
    <w:name w:val="附件正文"/>
    <w:link w:val="Char1"/>
    <w:autoRedefine/>
    <w:qFormat/>
    <w:pPr>
      <w:spacing w:after="60" w:line="276" w:lineRule="auto"/>
      <w:ind w:firstLineChars="200" w:firstLine="200"/>
      <w:jc w:val="both"/>
    </w:pPr>
    <w:rPr>
      <w:rFonts w:asciiTheme="minorHAnsi" w:eastAsiaTheme="minorEastAsia" w:hAnsiTheme="minorHAnsi" w:cstheme="minorBidi"/>
      <w:sz w:val="21"/>
      <w:szCs w:val="22"/>
    </w:rPr>
  </w:style>
  <w:style w:type="character" w:customStyle="1" w:styleId="Char1">
    <w:name w:val="附件正文 Char"/>
    <w:basedOn w:val="a2"/>
    <w:link w:val="ae"/>
    <w:autoRedefine/>
    <w:qFormat/>
    <w:rPr>
      <w:kern w:val="0"/>
    </w:rPr>
  </w:style>
  <w:style w:type="character" w:customStyle="1" w:styleId="aa">
    <w:name w:val="标题 字符"/>
    <w:basedOn w:val="a2"/>
    <w:link w:val="a9"/>
    <w:autoRedefine/>
    <w:qFormat/>
    <w:rPr>
      <w:rFonts w:ascii="Arial" w:eastAsia="宋体" w:hAnsi="Arial" w:cs="Arial"/>
      <w:b/>
      <w:bCs/>
      <w:sz w:val="32"/>
      <w:szCs w:val="32"/>
    </w:rPr>
  </w:style>
  <w:style w:type="character" w:customStyle="1" w:styleId="a6">
    <w:name w:val="页脚 字符"/>
    <w:basedOn w:val="a2"/>
    <w:link w:val="a5"/>
    <w:autoRedefine/>
    <w:qFormat/>
    <w:rPr>
      <w:rFonts w:ascii="Times New Roman" w:eastAsia="宋体" w:hAnsi="Times New Roman" w:cs="Times New Roman"/>
      <w:sz w:val="18"/>
      <w:szCs w:val="18"/>
    </w:rPr>
  </w:style>
  <w:style w:type="character" w:customStyle="1" w:styleId="a8">
    <w:name w:val="页眉 字符"/>
    <w:link w:val="a7"/>
    <w:autoRedefine/>
    <w:qFormat/>
    <w:rPr>
      <w:rFonts w:ascii="Times New Roman" w:eastAsia="宋体"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196</Words>
  <Characters>1122</Characters>
  <Application>Microsoft Office Word</Application>
  <DocSecurity>0</DocSecurity>
  <Lines>9</Lines>
  <Paragraphs>2</Paragraphs>
  <ScaleCrop>false</ScaleCrop>
  <Company/>
  <LinksUpToDate>false</LinksUpToDate>
  <CharactersWithSpaces>1316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黄 诗晴</dc:creator>
  <cp:lastModifiedBy>重一 王</cp:lastModifiedBy>
  <cp:revision>2</cp:revision>
  <dcterms:created xsi:type="dcterms:W3CDTF">2025-03-11T02:28:00Z</dcterms:created>
  <dcterms:modified xsi:type="dcterms:W3CDTF">2025-03-11T02:28:00Z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147BD709E9F84C92B85A5490338DD9D3_13</vt:lpwstr>
  </property>
</Properties>
</file>